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A6ED268" w:rsidR="00280DD1" w:rsidRDefault="00BC269C" w:rsidP="00280DD1">
      <w:pPr>
        <w:pStyle w:val="3GPPHeader"/>
        <w:spacing w:after="60"/>
        <w:rPr>
          <w:sz w:val="32"/>
          <w:szCs w:val="32"/>
          <w:highlight w:val="yellow"/>
        </w:rPr>
      </w:pPr>
      <w:r w:rsidRPr="0063021B">
        <w:rPr>
          <w:lang w:val="en-US"/>
        </w:rPr>
        <w:t>3GPP TSG-RAN WG</w:t>
      </w:r>
      <w:r w:rsidR="00130F1D" w:rsidRPr="0063021B">
        <w:rPr>
          <w:lang w:val="en-US"/>
        </w:rPr>
        <w:t>3</w:t>
      </w:r>
      <w:r w:rsidRPr="0063021B">
        <w:rPr>
          <w:lang w:val="en-US"/>
        </w:rPr>
        <w:t xml:space="preserve"> #</w:t>
      </w:r>
      <w:r w:rsidR="000059B9" w:rsidRPr="0063021B">
        <w:rPr>
          <w:lang w:val="en-US"/>
        </w:rPr>
        <w:t>105</w:t>
      </w:r>
      <w:r w:rsidR="00280DD1">
        <w:tab/>
      </w:r>
      <w:r w:rsidR="0063021B" w:rsidRPr="0063021B">
        <w:rPr>
          <w:sz w:val="32"/>
          <w:szCs w:val="32"/>
        </w:rPr>
        <w:t>R3-194282</w:t>
      </w:r>
    </w:p>
    <w:p w14:paraId="63B03AD2" w14:textId="704FD65D" w:rsidR="00E90E49" w:rsidRDefault="00FE0744" w:rsidP="00357380">
      <w:pPr>
        <w:pStyle w:val="3GPPHeader"/>
        <w:rPr>
          <w:noProof/>
        </w:rPr>
      </w:pPr>
      <w:r w:rsidRPr="00DF109B">
        <w:rPr>
          <w:lang w:val="en-US"/>
        </w:rPr>
        <w:t>Ljubljana</w:t>
      </w:r>
      <w:r>
        <w:rPr>
          <w:lang w:val="en-US"/>
        </w:rPr>
        <w:t>, SI</w:t>
      </w:r>
      <w:r w:rsidR="00BC269C">
        <w:rPr>
          <w:noProof/>
        </w:rPr>
        <w:t xml:space="preserve">, </w:t>
      </w:r>
      <w:r w:rsidR="00617C63">
        <w:rPr>
          <w:noProof/>
        </w:rPr>
        <w:t>26</w:t>
      </w:r>
      <w:r w:rsidR="00BC269C" w:rsidRPr="00A2670F">
        <w:rPr>
          <w:noProof/>
          <w:vertAlign w:val="superscript"/>
        </w:rPr>
        <w:t>th</w:t>
      </w:r>
      <w:r w:rsidR="00BC269C">
        <w:rPr>
          <w:noProof/>
          <w:vertAlign w:val="superscript"/>
        </w:rPr>
        <w:t xml:space="preserve"> </w:t>
      </w:r>
      <w:r w:rsidR="00617C63">
        <w:rPr>
          <w:noProof/>
        </w:rPr>
        <w:t>August</w:t>
      </w:r>
      <w:r w:rsidR="00C97AAD">
        <w:rPr>
          <w:noProof/>
          <w:vertAlign w:val="superscript"/>
        </w:rPr>
        <w:t xml:space="preserve"> </w:t>
      </w:r>
      <w:r w:rsidR="00BC269C">
        <w:rPr>
          <w:noProof/>
        </w:rPr>
        <w:t xml:space="preserve">– </w:t>
      </w:r>
      <w:r w:rsidR="00617C63">
        <w:rPr>
          <w:noProof/>
        </w:rPr>
        <w:t>30</w:t>
      </w:r>
      <w:r w:rsidR="00C97AAD">
        <w:rPr>
          <w:noProof/>
          <w:vertAlign w:val="superscript"/>
        </w:rPr>
        <w:t>st</w:t>
      </w:r>
      <w:r w:rsidR="00BC269C">
        <w:rPr>
          <w:noProof/>
        </w:rPr>
        <w:t xml:space="preserve"> </w:t>
      </w:r>
      <w:r w:rsidR="00617C63">
        <w:rPr>
          <w:noProof/>
        </w:rPr>
        <w:t>August</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30C0DE54" w:rsidR="00E90E49" w:rsidRPr="00EB2096" w:rsidRDefault="00E90E49" w:rsidP="00311702">
      <w:pPr>
        <w:pStyle w:val="3GPPHeader"/>
        <w:rPr>
          <w:sz w:val="22"/>
          <w:szCs w:val="22"/>
          <w:lang w:val="en-US"/>
        </w:rPr>
      </w:pPr>
      <w:r w:rsidRPr="00EB2096">
        <w:rPr>
          <w:sz w:val="22"/>
          <w:szCs w:val="22"/>
          <w:lang w:val="en-US"/>
        </w:rPr>
        <w:t>Agenda Item:</w:t>
      </w:r>
      <w:r w:rsidRPr="00EB2096">
        <w:rPr>
          <w:sz w:val="22"/>
          <w:szCs w:val="22"/>
          <w:lang w:val="en-US"/>
        </w:rPr>
        <w:tab/>
      </w:r>
      <w:r w:rsidR="00E94913" w:rsidRPr="00EB2096">
        <w:rPr>
          <w:sz w:val="22"/>
          <w:szCs w:val="22"/>
          <w:lang w:val="en-US"/>
        </w:rPr>
        <w:t>10.2.1</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C98EEC4"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775C0">
        <w:rPr>
          <w:sz w:val="22"/>
          <w:szCs w:val="22"/>
        </w:rPr>
        <w:t>Cell Quality Derivation</w:t>
      </w:r>
      <w:r w:rsidR="00D30E80" w:rsidRPr="00D30E80">
        <w:rPr>
          <w:sz w:val="22"/>
          <w:szCs w:val="22"/>
        </w:rPr>
        <w:t xml:space="preserve"> </w:t>
      </w:r>
      <w:r w:rsidR="001F4256">
        <w:rPr>
          <w:sz w:val="22"/>
          <w:szCs w:val="22"/>
        </w:rPr>
        <w:t>C</w:t>
      </w:r>
      <w:r w:rsidR="00D30E80" w:rsidRPr="00D30E80">
        <w:rPr>
          <w:sz w:val="22"/>
          <w:szCs w:val="22"/>
        </w:rPr>
        <w:t xml:space="preserve">onfiguration </w:t>
      </w:r>
      <w:r w:rsidR="0008336F">
        <w:rPr>
          <w:sz w:val="22"/>
          <w:szCs w:val="22"/>
        </w:rPr>
        <w:t>Parameters Optimization</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0BF7DF2D" w:rsidR="00BC269C" w:rsidRDefault="001B329B" w:rsidP="00A44EE5">
      <w:pPr>
        <w:spacing w:after="0"/>
      </w:pPr>
      <w:r>
        <w:t xml:space="preserve">In </w:t>
      </w:r>
      <w:r w:rsidR="0065259C" w:rsidRPr="00D47C3F">
        <w:t>RAN3</w:t>
      </w:r>
      <w:r w:rsidR="00A349E3" w:rsidRPr="00D47C3F">
        <w:t xml:space="preserve"> WG</w:t>
      </w:r>
      <w:r w:rsidR="008F1C53" w:rsidRPr="00D47C3F">
        <w:t>,</w:t>
      </w:r>
      <w:r w:rsidR="0065259C">
        <w:t xml:space="preserve"> several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0C12D3">
        <w:t>agreed</w:t>
      </w:r>
      <w:r w:rsidR="00C922BB">
        <w:t xml:space="preserve"> as </w:t>
      </w:r>
      <w:r w:rsidR="000C12D3">
        <w:t>candidates to be studied</w:t>
      </w:r>
      <w:r w:rsidR="00BC269C">
        <w:t>.</w:t>
      </w:r>
      <w:r w:rsidR="003B6F91">
        <w:t xml:space="preserve"> One of the SON functions agreed to be studied is mobility robustness optimization (MRO).</w:t>
      </w:r>
      <w:r w:rsidR="00083AD2">
        <w:t xml:space="preserve"> </w:t>
      </w:r>
      <w:r w:rsidR="004A1DDB">
        <w:t xml:space="preserve">In </w:t>
      </w:r>
      <w:r w:rsidR="004A1DDB" w:rsidRPr="00D47C3F">
        <w:t>RAN</w:t>
      </w:r>
      <w:r w:rsidR="00813FF4" w:rsidRPr="00D47C3F">
        <w:t>3#</w:t>
      </w:r>
      <w:r w:rsidR="00FE0744" w:rsidRPr="00D47C3F">
        <w:t>104</w:t>
      </w:r>
      <w:r w:rsidR="00FE0744">
        <w:t xml:space="preserve"> </w:t>
      </w:r>
      <w:r w:rsidR="009A062E">
        <w:t>an overall solution</w:t>
      </w:r>
      <w:r w:rsidR="00072102">
        <w:t xml:space="preserve"> (including measurement and signalling),</w:t>
      </w:r>
      <w:r w:rsidR="00083AD2">
        <w:t xml:space="preserve"> </w:t>
      </w:r>
      <w:r w:rsidR="00072102">
        <w:t xml:space="preserve">based on the peculiarities of NR while taking LTE as baseline, </w:t>
      </w:r>
      <w:r w:rsidR="00083AD2">
        <w:t>ha</w:t>
      </w:r>
      <w:r w:rsidR="009A062E">
        <w:t>s</w:t>
      </w:r>
      <w:r w:rsidR="00083AD2">
        <w:t xml:space="preserve"> been agreed as part of a text proposal for MRO</w:t>
      </w:r>
      <w:r w:rsidR="00212B7E">
        <w:t xml:space="preserve"> [</w:t>
      </w:r>
      <w:r w:rsidR="00381DC1">
        <w:t>1</w:t>
      </w:r>
      <w:r w:rsidR="00212B7E">
        <w:t>]</w:t>
      </w:r>
      <w:r w:rsidR="00F91B6A">
        <w:t>. In this paper</w:t>
      </w:r>
      <w:r w:rsidR="00072102">
        <w:t>,</w:t>
      </w:r>
      <w:r w:rsidR="00F91B6A">
        <w:t xml:space="preserve"> we discuss </w:t>
      </w:r>
      <w:r w:rsidR="0005173B">
        <w:t>how</w:t>
      </w:r>
      <w:r w:rsidR="00857E14">
        <w:t xml:space="preserve"> the</w:t>
      </w:r>
      <w:r w:rsidR="0005173B">
        <w:t xml:space="preserve"> information</w:t>
      </w:r>
      <w:r w:rsidR="00857E14">
        <w:t xml:space="preserve"> and measurement</w:t>
      </w:r>
      <w:r w:rsidR="003C5DAB">
        <w:t xml:space="preserve"> information</w:t>
      </w:r>
      <w:r w:rsidR="0005173B">
        <w:t xml:space="preserve"> </w:t>
      </w:r>
      <w:r w:rsidR="00857E14">
        <w:t xml:space="preserve">agreed </w:t>
      </w:r>
      <w:r w:rsidR="0005173B">
        <w:t xml:space="preserve">as part of RLF report can be used to detect and resolve issues </w:t>
      </w:r>
      <w:r w:rsidR="00A73CFB">
        <w:t>particular</w:t>
      </w:r>
      <w:r w:rsidR="00857E14">
        <w:t>ly</w:t>
      </w:r>
      <w:r w:rsidR="00A73CFB">
        <w:t xml:space="preserve"> in </w:t>
      </w:r>
      <w:r w:rsidR="00180020">
        <w:t>configuration of cell quality derivation (CQD) parameters</w:t>
      </w:r>
      <w:r w:rsidR="004A1DDB">
        <w:t>.</w:t>
      </w:r>
      <w:r w:rsidR="005D372B">
        <w:t xml:space="preserve"> Note that </w:t>
      </w:r>
      <w:r w:rsidR="003B5401">
        <w:t xml:space="preserve">misconfiguration of </w:t>
      </w:r>
      <w:r w:rsidR="004D2E86">
        <w:t>cell quality derivation parameters may cause sub-optimal performance of mobility features</w:t>
      </w:r>
      <w:r w:rsidR="003B5401">
        <w:t xml:space="preserve"> by increasing un</w:t>
      </w:r>
      <w:r w:rsidR="00112C0E">
        <w:t>desired</w:t>
      </w:r>
      <w:r w:rsidR="003B5401">
        <w:t xml:space="preserve"> </w:t>
      </w:r>
      <w:r w:rsidR="00112C0E">
        <w:t>Too Late HOs and/or ping pong HOs that</w:t>
      </w:r>
      <w:r w:rsidR="00982EF2">
        <w:t xml:space="preserve"> could be prevented by leveraging the UE reported measurement and information.</w:t>
      </w:r>
    </w:p>
    <w:p w14:paraId="5764FF3A" w14:textId="77777777" w:rsidR="004000E8" w:rsidRPr="00CE0424" w:rsidRDefault="004000E8" w:rsidP="00CE0424">
      <w:pPr>
        <w:pStyle w:val="Heading1"/>
      </w:pPr>
      <w:bookmarkStart w:id="0" w:name="_Ref178064866"/>
      <w:r w:rsidRPr="00CE0424">
        <w:t>Discussion</w:t>
      </w:r>
      <w:bookmarkEnd w:id="0"/>
    </w:p>
    <w:p w14:paraId="14B363D6" w14:textId="608E2DEB" w:rsidR="00EC1E4E" w:rsidRPr="00C24B48" w:rsidRDefault="003E6132" w:rsidP="00BC2C61">
      <w:pPr>
        <w:rPr>
          <w:lang w:val="en-US"/>
        </w:rPr>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 RLF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2738F17A" w14:textId="77777777" w:rsidR="00284980" w:rsidRPr="001775C0" w:rsidRDefault="001953B9" w:rsidP="00284980">
      <w:pPr>
        <w:pStyle w:val="ListParagraph"/>
        <w:numPr>
          <w:ilvl w:val="0"/>
          <w:numId w:val="28"/>
        </w:numPr>
        <w:rPr>
          <w:lang w:val="en-US"/>
        </w:rPr>
      </w:pPr>
      <w:r w:rsidRPr="001775C0">
        <w:rPr>
          <w:lang w:val="en-US"/>
        </w:rPr>
        <w:t>Radio link monitoring (RLM) configuration</w:t>
      </w:r>
    </w:p>
    <w:p w14:paraId="07209215" w14:textId="15C80A27" w:rsidR="00284980" w:rsidRPr="001775C0" w:rsidRDefault="00284980" w:rsidP="00284980">
      <w:pPr>
        <w:pStyle w:val="ListParagraph"/>
        <w:numPr>
          <w:ilvl w:val="0"/>
          <w:numId w:val="28"/>
        </w:numPr>
        <w:rPr>
          <w:lang w:val="en-US"/>
        </w:rPr>
      </w:pPr>
      <w:r w:rsidRPr="001775C0">
        <w:rPr>
          <w:lang w:val="en-US"/>
        </w:rPr>
        <w:t xml:space="preserve">Beam failure detection (BFD) </w:t>
      </w:r>
    </w:p>
    <w:p w14:paraId="363A2A1F" w14:textId="501CB89A" w:rsidR="001775C0" w:rsidRPr="001775C0" w:rsidRDefault="001775C0" w:rsidP="001775C0">
      <w:pPr>
        <w:pStyle w:val="ListParagraph"/>
        <w:numPr>
          <w:ilvl w:val="0"/>
          <w:numId w:val="28"/>
        </w:numPr>
        <w:rPr>
          <w:highlight w:val="yellow"/>
          <w:lang w:val="en-US"/>
        </w:rPr>
      </w:pPr>
      <w:r w:rsidRPr="001775C0">
        <w:rPr>
          <w:highlight w:val="yellow"/>
          <w:lang w:val="en-US"/>
        </w:rPr>
        <w:t>Cell quality derivation</w:t>
      </w:r>
      <w:r w:rsidR="00365377">
        <w:rPr>
          <w:highlight w:val="yellow"/>
          <w:lang w:val="en-US"/>
        </w:rPr>
        <w:t xml:space="preserve"> (CQD)</w:t>
      </w:r>
      <w:r w:rsidRPr="001775C0">
        <w:rPr>
          <w:highlight w:val="yellow"/>
          <w:lang w:val="en-US"/>
        </w:rPr>
        <w:t xml:space="preserve"> parameters</w:t>
      </w:r>
    </w:p>
    <w:p w14:paraId="5011F937" w14:textId="0B3151DD" w:rsidR="001953B9" w:rsidRPr="00284980" w:rsidRDefault="00284980" w:rsidP="00284980">
      <w:pPr>
        <w:pStyle w:val="ListParagraph"/>
        <w:numPr>
          <w:ilvl w:val="0"/>
          <w:numId w:val="28"/>
        </w:numPr>
        <w:rPr>
          <w:lang w:val="en-US"/>
        </w:rPr>
      </w:pPr>
      <w:r>
        <w:rPr>
          <w:lang w:val="en-US"/>
        </w:rPr>
        <w:t>Beam failure recovery (BFR) configuration</w:t>
      </w:r>
    </w:p>
    <w:p w14:paraId="77128B73" w14:textId="5F4ED73B" w:rsidR="0032342E" w:rsidRPr="0032342E" w:rsidRDefault="0032342E" w:rsidP="0032342E">
      <w:pPr>
        <w:pStyle w:val="ListParagraph"/>
        <w:numPr>
          <w:ilvl w:val="0"/>
          <w:numId w:val="28"/>
        </w:numPr>
        <w:rPr>
          <w:lang w:val="en-US"/>
        </w:rPr>
      </w:pPr>
      <w:r>
        <w:rPr>
          <w:lang w:val="en-US"/>
        </w:rPr>
        <w:t>Beam based random access allocation</w:t>
      </w:r>
    </w:p>
    <w:p w14:paraId="7B35A565" w14:textId="3F397A98" w:rsidR="00F0718D" w:rsidRPr="00A51213" w:rsidRDefault="00A51213" w:rsidP="003A371D">
      <w:pPr>
        <w:rPr>
          <w:lang w:val="en-US"/>
        </w:rPr>
      </w:pPr>
      <w:r w:rsidRPr="00A51213">
        <w:rPr>
          <w:lang w:val="en-US"/>
        </w:rPr>
        <w:t>In the sections</w:t>
      </w:r>
      <w:r>
        <w:rPr>
          <w:lang w:val="en-US"/>
        </w:rPr>
        <w:t xml:space="preserve"> below, </w:t>
      </w:r>
      <w:r w:rsidR="00FE7EEF">
        <w:rPr>
          <w:lang w:val="en-US"/>
        </w:rPr>
        <w:t>we analyze</w:t>
      </w:r>
      <w:r w:rsidR="00FD6F91">
        <w:rPr>
          <w:lang w:val="en-US"/>
        </w:rPr>
        <w:t xml:space="preserve"> the </w:t>
      </w:r>
      <w:r w:rsidR="00527C32">
        <w:rPr>
          <w:lang w:val="en-US"/>
        </w:rPr>
        <w:t>CQD</w:t>
      </w:r>
      <w:r w:rsidR="00612E11">
        <w:rPr>
          <w:lang w:val="en-US"/>
        </w:rPr>
        <w:t xml:space="preserve"> </w:t>
      </w:r>
      <w:r w:rsidR="00365377">
        <w:rPr>
          <w:lang w:val="en-US"/>
        </w:rPr>
        <w:t xml:space="preserve">parameters </w:t>
      </w:r>
      <w:r w:rsidR="0032342E">
        <w:rPr>
          <w:lang w:val="en-US"/>
        </w:rPr>
        <w:t xml:space="preserve">and </w:t>
      </w:r>
      <w:r w:rsidR="00DA5B1E">
        <w:rPr>
          <w:lang w:val="en-US"/>
        </w:rPr>
        <w:t xml:space="preserve">discuss </w:t>
      </w:r>
      <w:r w:rsidR="0032342E">
        <w:rPr>
          <w:lang w:val="en-US"/>
        </w:rPr>
        <w:t xml:space="preserve">use cases </w:t>
      </w:r>
      <w:r w:rsidR="00FD6F91">
        <w:rPr>
          <w:lang w:val="en-US"/>
        </w:rPr>
        <w:t>wherein</w:t>
      </w:r>
      <w:r w:rsidR="00365377">
        <w:rPr>
          <w:lang w:val="en-US"/>
        </w:rPr>
        <w:t xml:space="preserve"> beam level</w:t>
      </w:r>
      <w:r w:rsidR="00FD6F91">
        <w:rPr>
          <w:lang w:val="en-US"/>
        </w:rPr>
        <w:t xml:space="preserve"> </w:t>
      </w:r>
      <w:r w:rsidR="00361C42">
        <w:rPr>
          <w:lang w:val="en-US"/>
        </w:rPr>
        <w:t xml:space="preserve">measurements </w:t>
      </w:r>
      <w:r w:rsidR="00365377">
        <w:rPr>
          <w:lang w:val="en-US"/>
        </w:rPr>
        <w:t>agreed as part of</w:t>
      </w:r>
      <w:r w:rsidR="00374A7E">
        <w:rPr>
          <w:lang w:val="en-US"/>
        </w:rPr>
        <w:t xml:space="preserve"> the</w:t>
      </w:r>
      <w:r w:rsidR="000603B7">
        <w:rPr>
          <w:lang w:val="en-US"/>
        </w:rPr>
        <w:t xml:space="preserve"> </w:t>
      </w:r>
      <w:r w:rsidR="00365377">
        <w:rPr>
          <w:lang w:val="en-US"/>
        </w:rPr>
        <w:t xml:space="preserve">content of </w:t>
      </w:r>
      <w:r w:rsidR="00B25E59">
        <w:rPr>
          <w:lang w:val="en-US"/>
        </w:rPr>
        <w:t xml:space="preserve">the </w:t>
      </w:r>
      <w:r w:rsidR="000603B7">
        <w:rPr>
          <w:lang w:val="en-US"/>
        </w:rPr>
        <w:t xml:space="preserve">RLF report </w:t>
      </w:r>
      <w:r w:rsidR="00361C42">
        <w:rPr>
          <w:lang w:val="en-US"/>
        </w:rPr>
        <w:t>could b</w:t>
      </w:r>
      <w:r w:rsidR="00CB3BED">
        <w:rPr>
          <w:lang w:val="en-US"/>
        </w:rPr>
        <w:t xml:space="preserve">e </w:t>
      </w:r>
      <w:r w:rsidR="00612E11">
        <w:rPr>
          <w:lang w:val="en-US"/>
        </w:rPr>
        <w:t>leveraged</w:t>
      </w:r>
      <w:r w:rsidR="00CB3BED">
        <w:rPr>
          <w:lang w:val="en-US"/>
        </w:rPr>
        <w:t xml:space="preserve"> t</w:t>
      </w:r>
      <w:r w:rsidR="00527C32">
        <w:rPr>
          <w:lang w:val="en-US"/>
        </w:rPr>
        <w:t>o optimize CQD parameters</w:t>
      </w:r>
      <w:r w:rsidR="00613710">
        <w:rPr>
          <w:lang w:val="en-US"/>
        </w:rPr>
        <w:t xml:space="preserve"> </w:t>
      </w:r>
      <w:r w:rsidR="00CB3BED">
        <w:rPr>
          <w:lang w:val="en-US"/>
        </w:rPr>
        <w:t>in NR</w:t>
      </w:r>
      <w:r w:rsidR="00612E11">
        <w:rPr>
          <w:lang w:val="en-US"/>
        </w:rPr>
        <w:t xml:space="preserve"> </w:t>
      </w:r>
      <w:r w:rsidR="00871840">
        <w:rPr>
          <w:lang w:val="en-US"/>
        </w:rPr>
        <w:t>which helps re</w:t>
      </w:r>
      <w:r w:rsidR="00354E4D">
        <w:rPr>
          <w:lang w:val="en-US"/>
        </w:rPr>
        <w:t>d</w:t>
      </w:r>
      <w:r w:rsidR="00871840">
        <w:rPr>
          <w:lang w:val="en-US"/>
        </w:rPr>
        <w:t>u</w:t>
      </w:r>
      <w:r w:rsidR="00354E4D">
        <w:rPr>
          <w:lang w:val="en-US"/>
        </w:rPr>
        <w:t>c</w:t>
      </w:r>
      <w:r w:rsidR="00871840">
        <w:rPr>
          <w:lang w:val="en-US"/>
        </w:rPr>
        <w:t xml:space="preserve">ing the number of RLF </w:t>
      </w:r>
      <w:r w:rsidR="00DA6749">
        <w:rPr>
          <w:lang w:val="en-US"/>
        </w:rPr>
        <w:t>caused by</w:t>
      </w:r>
      <w:r w:rsidR="00871840">
        <w:rPr>
          <w:lang w:val="en-US"/>
        </w:rPr>
        <w:t xml:space="preserve"> </w:t>
      </w:r>
      <w:r w:rsidR="00B60D10">
        <w:rPr>
          <w:lang w:val="en-US"/>
        </w:rPr>
        <w:t xml:space="preserve">Too Late HOs as well as </w:t>
      </w:r>
      <w:r w:rsidR="00A525F7">
        <w:rPr>
          <w:lang w:val="en-US"/>
        </w:rPr>
        <w:t xml:space="preserve">unnecessary </w:t>
      </w:r>
      <w:r w:rsidR="00B60D10">
        <w:rPr>
          <w:lang w:val="en-US"/>
        </w:rPr>
        <w:t xml:space="preserve">ping pong </w:t>
      </w:r>
      <w:proofErr w:type="spellStart"/>
      <w:r w:rsidR="00B60D10">
        <w:rPr>
          <w:lang w:val="en-US"/>
        </w:rPr>
        <w:t>H</w:t>
      </w:r>
      <w:r w:rsidR="00B25E59">
        <w:rPr>
          <w:lang w:val="en-US"/>
        </w:rPr>
        <w:t>O</w:t>
      </w:r>
      <w:r w:rsidR="00B60D10">
        <w:rPr>
          <w:lang w:val="en-US"/>
        </w:rPr>
        <w:t>s</w:t>
      </w:r>
      <w:r w:rsidR="00A85DFF">
        <w:rPr>
          <w:lang w:val="en-US"/>
        </w:rPr>
        <w:t>.</w:t>
      </w:r>
      <w:proofErr w:type="spellEnd"/>
    </w:p>
    <w:p w14:paraId="59BB8D82" w14:textId="1DBF5425" w:rsidR="001A6A5E" w:rsidRDefault="008D298F" w:rsidP="005E6523">
      <w:pPr>
        <w:pStyle w:val="Heading2"/>
        <w:rPr>
          <w:lang w:val="en-US"/>
        </w:rPr>
      </w:pPr>
      <w:r>
        <w:rPr>
          <w:lang w:val="en-US"/>
        </w:rPr>
        <w:t>Cell Quality Derivation</w:t>
      </w:r>
      <w:r w:rsidR="00C804B1">
        <w:rPr>
          <w:lang w:val="en-US"/>
        </w:rPr>
        <w:t xml:space="preserve"> (CQD)</w:t>
      </w:r>
      <w:r>
        <w:rPr>
          <w:lang w:val="en-US"/>
        </w:rPr>
        <w:t xml:space="preserve"> parameters</w:t>
      </w:r>
      <w:r w:rsidR="003F700D">
        <w:rPr>
          <w:lang w:val="en-US"/>
        </w:rPr>
        <w:t xml:space="preserve"> configuration</w:t>
      </w:r>
    </w:p>
    <w:p w14:paraId="1F88294D" w14:textId="30D30615" w:rsidR="00887DB9" w:rsidRDefault="00CF16EA" w:rsidP="00365377">
      <w:pPr>
        <w:rPr>
          <w:lang w:val="en-US"/>
        </w:rPr>
      </w:pPr>
      <w:bookmarkStart w:id="1" w:name="_Toc11853834"/>
      <w:bookmarkStart w:id="2" w:name="_Toc11934772"/>
      <w:r>
        <w:rPr>
          <w:lang w:val="en-US"/>
        </w:rPr>
        <w:t>C</w:t>
      </w:r>
      <w:r w:rsidR="000C14B4">
        <w:rPr>
          <w:lang w:val="en-US"/>
        </w:rPr>
        <w:t>ell quality derivation is achieved by means of RRM measurements</w:t>
      </w:r>
      <w:r w:rsidR="007165DB">
        <w:rPr>
          <w:lang w:val="en-US"/>
        </w:rPr>
        <w:t>. RRM measurements are performed on source and target cells</w:t>
      </w:r>
      <w:r w:rsidR="00B06980">
        <w:rPr>
          <w:lang w:val="en-US"/>
        </w:rPr>
        <w:t xml:space="preserve"> </w:t>
      </w:r>
      <w:r w:rsidR="009B3A71">
        <w:rPr>
          <w:lang w:val="en-US"/>
        </w:rPr>
        <w:t xml:space="preserve">to support mobility functionalities, such as </w:t>
      </w:r>
      <w:r w:rsidR="00B06980">
        <w:rPr>
          <w:lang w:val="en-US"/>
        </w:rPr>
        <w:t>HO decisions</w:t>
      </w:r>
      <w:r w:rsidR="007165DB">
        <w:rPr>
          <w:lang w:val="en-US"/>
        </w:rPr>
        <w:t xml:space="preserve">. </w:t>
      </w:r>
      <w:r w:rsidR="00A967FD">
        <w:rPr>
          <w:lang w:val="en-US"/>
        </w:rPr>
        <w:t>I</w:t>
      </w:r>
      <w:r w:rsidR="00365377">
        <w:rPr>
          <w:lang w:val="en-US"/>
        </w:rPr>
        <w:t>n NR</w:t>
      </w:r>
      <w:r w:rsidR="00DC2249">
        <w:rPr>
          <w:lang w:val="en-US"/>
        </w:rPr>
        <w:t>, RRM measurements</w:t>
      </w:r>
      <w:r w:rsidR="00365377">
        <w:rPr>
          <w:lang w:val="en-US"/>
        </w:rPr>
        <w:t xml:space="preserve"> </w:t>
      </w:r>
      <w:r w:rsidR="00DC2249">
        <w:rPr>
          <w:lang w:val="en-US"/>
        </w:rPr>
        <w:t xml:space="preserve">can be derived </w:t>
      </w:r>
      <w:r w:rsidR="00E4520B">
        <w:rPr>
          <w:lang w:val="en-US"/>
        </w:rPr>
        <w:t xml:space="preserve">from </w:t>
      </w:r>
      <w:r w:rsidR="00365377">
        <w:rPr>
          <w:lang w:val="en-US"/>
        </w:rPr>
        <w:t>different reference signals</w:t>
      </w:r>
      <w:r w:rsidR="00E4520B">
        <w:rPr>
          <w:lang w:val="en-US"/>
        </w:rPr>
        <w:t xml:space="preserve">, such as </w:t>
      </w:r>
      <w:r w:rsidR="00365377">
        <w:rPr>
          <w:lang w:val="en-US"/>
        </w:rPr>
        <w:t>SSBs and/or CSI-</w:t>
      </w:r>
      <w:proofErr w:type="gramStart"/>
      <w:r w:rsidR="00365377">
        <w:rPr>
          <w:lang w:val="en-US"/>
        </w:rPr>
        <w:t>RSs .</w:t>
      </w:r>
      <w:proofErr w:type="gramEnd"/>
      <w:r w:rsidR="00365377">
        <w:rPr>
          <w:lang w:val="en-US"/>
        </w:rPr>
        <w:t xml:space="preserve"> In addition, these reference signals are transmitted in different beams and when more than one beam is used for the transmission of these reference signals, the UE receives these reference signals in different time instances. </w:t>
      </w:r>
    </w:p>
    <w:p w14:paraId="4DEA826E" w14:textId="4EC0F971" w:rsidR="00887DB9" w:rsidRDefault="00887DB9" w:rsidP="00887DB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 w:name="_Toc16774138"/>
      <w:bookmarkStart w:id="4" w:name="_Toc869292"/>
      <w:bookmarkStart w:id="5" w:name="_Toc887654"/>
      <w:bookmarkStart w:id="6" w:name="_Toc994086"/>
      <w:bookmarkStart w:id="7" w:name="_Toc12271750"/>
      <w:bookmarkStart w:id="8" w:name="_Toc12271999"/>
      <w:r>
        <w:rPr>
          <w:lang w:val="en-US"/>
        </w:rPr>
        <w:t>UE</w:t>
      </w:r>
      <w:r w:rsidR="00887207">
        <w:rPr>
          <w:lang w:val="en-US"/>
        </w:rPr>
        <w:t xml:space="preserve"> can</w:t>
      </w:r>
      <w:r>
        <w:rPr>
          <w:lang w:val="en-US"/>
        </w:rPr>
        <w:t xml:space="preserve"> perform RRM measurements </w:t>
      </w:r>
      <w:r w:rsidR="00AA5AC1">
        <w:rPr>
          <w:lang w:val="en-US"/>
        </w:rPr>
        <w:t xml:space="preserve">for Cell Quality Derivation </w:t>
      </w:r>
      <w:r w:rsidR="00683E7C">
        <w:rPr>
          <w:lang w:val="en-US"/>
        </w:rPr>
        <w:t xml:space="preserve">using </w:t>
      </w:r>
      <w:r w:rsidR="00887207">
        <w:rPr>
          <w:lang w:val="en-US"/>
        </w:rPr>
        <w:t>multiple</w:t>
      </w:r>
      <w:r>
        <w:rPr>
          <w:lang w:val="en-US"/>
        </w:rPr>
        <w:t xml:space="preserve"> beam</w:t>
      </w:r>
      <w:r w:rsidR="00EA4F9A">
        <w:rPr>
          <w:lang w:val="en-US"/>
        </w:rPr>
        <w:t>-</w:t>
      </w:r>
      <w:r>
        <w:rPr>
          <w:lang w:val="en-US"/>
        </w:rPr>
        <w:t xml:space="preserve">formed </w:t>
      </w:r>
      <w:r w:rsidR="00887207">
        <w:rPr>
          <w:lang w:val="en-US"/>
        </w:rPr>
        <w:t xml:space="preserve">reference signal, such as </w:t>
      </w:r>
      <w:r>
        <w:rPr>
          <w:lang w:val="en-US"/>
        </w:rPr>
        <w:t>SSBs and CSI-RSs.</w:t>
      </w:r>
      <w:bookmarkEnd w:id="3"/>
      <w:bookmarkEnd w:id="4"/>
      <w:bookmarkEnd w:id="5"/>
      <w:bookmarkEnd w:id="6"/>
      <w:bookmarkEnd w:id="7"/>
      <w:bookmarkEnd w:id="8"/>
    </w:p>
    <w:p w14:paraId="3871570C" w14:textId="78D816E4" w:rsidR="00E6726F" w:rsidRDefault="00433C49" w:rsidP="00E6726F">
      <w:pPr>
        <w:rPr>
          <w:lang w:val="en-US"/>
        </w:rPr>
      </w:pPr>
      <w:r>
        <w:rPr>
          <w:lang w:val="en-US"/>
        </w:rPr>
        <w:t>Cell coverage is o</w:t>
      </w:r>
      <w:r w:rsidR="00071A0A">
        <w:rPr>
          <w:lang w:val="en-US"/>
        </w:rPr>
        <w:t xml:space="preserve">ne possible </w:t>
      </w:r>
      <w:r>
        <w:rPr>
          <w:lang w:val="en-US"/>
        </w:rPr>
        <w:t xml:space="preserve">representation of cell quality. </w:t>
      </w:r>
      <w:r w:rsidR="0005666E">
        <w:rPr>
          <w:lang w:val="en-US"/>
        </w:rPr>
        <w:t>While in LTE the cell coverage is derived from one measurement on a cell</w:t>
      </w:r>
      <w:r w:rsidR="00E748C7">
        <w:rPr>
          <w:lang w:val="en-US"/>
        </w:rPr>
        <w:t>-</w:t>
      </w:r>
      <w:r w:rsidR="0005666E">
        <w:rPr>
          <w:lang w:val="en-US"/>
        </w:rPr>
        <w:t xml:space="preserve">common reference signal, the quality of a NR cell coverage can be derived from multiple measurements taken on reference signals transmitted on a sub-set of cell beams. The cell quality </w:t>
      </w:r>
      <w:r w:rsidR="0005666E">
        <w:rPr>
          <w:lang w:val="en-US"/>
        </w:rPr>
        <w:lastRenderedPageBreak/>
        <w:t>derivation parameters inform the UE of whether to derive cell quality based on either the strongest received beam or an average of up to ‘</w:t>
      </w:r>
      <w:r w:rsidR="00C8458F">
        <w:rPr>
          <w:lang w:val="en-US"/>
        </w:rPr>
        <w:t>N</w:t>
      </w:r>
      <w:r w:rsidR="0005666E">
        <w:rPr>
          <w:lang w:val="en-US"/>
        </w:rPr>
        <w:t xml:space="preserve">’ strongest beams whose strength is above a </w:t>
      </w:r>
      <w:r w:rsidR="0005666E">
        <w:t xml:space="preserve">suitability </w:t>
      </w:r>
      <w:r w:rsidR="0005666E">
        <w:rPr>
          <w:lang w:val="en-US"/>
        </w:rPr>
        <w:t xml:space="preserve">threshold ‘T’. </w:t>
      </w:r>
    </w:p>
    <w:p w14:paraId="70BD23CD" w14:textId="14F315DA" w:rsidR="00E6726F" w:rsidRDefault="00E6726F" w:rsidP="00E6726F">
      <w:pPr>
        <w:rPr>
          <w:lang w:val="en-US"/>
        </w:rPr>
      </w:pPr>
      <w:r>
        <w:rPr>
          <w:lang w:val="en-US"/>
        </w:rPr>
        <w:t xml:space="preserve">In the example in </w:t>
      </w:r>
      <w:r>
        <w:rPr>
          <w:lang w:val="en-US"/>
        </w:rPr>
        <w:fldChar w:fldCharType="begin"/>
      </w:r>
      <w:r>
        <w:rPr>
          <w:lang w:val="en-US"/>
        </w:rPr>
        <w:instrText xml:space="preserve"> REF _Ref14683222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cell-A’s coverage is identified based on the coverage area of SSB beams A1 and A2 whereas the cell-B’s coverage is identified based on the coverage area of SSB beams B1, B2 and B3. When the UE computes the cell quality of these cells, the UE needs to consider the additional configuration determining how to combine these beam level measurements into a cell level measurement. This is captured in the section 5.5.3.3 of the NR RRC specification </w:t>
      </w:r>
      <w:r>
        <w:rPr>
          <w:lang w:val="en-US"/>
        </w:rPr>
        <w:fldChar w:fldCharType="begin"/>
      </w:r>
      <w:r>
        <w:rPr>
          <w:lang w:val="en-US"/>
        </w:rPr>
        <w:instrText xml:space="preserve"> REF _Ref185522 \r \h </w:instrText>
      </w:r>
      <w:r>
        <w:rPr>
          <w:lang w:val="en-US"/>
        </w:rPr>
      </w:r>
      <w:r>
        <w:rPr>
          <w:lang w:val="en-US"/>
        </w:rPr>
        <w:fldChar w:fldCharType="separate"/>
      </w:r>
      <w:r>
        <w:rPr>
          <w:lang w:val="en-US"/>
        </w:rPr>
        <w:t>[2]</w:t>
      </w:r>
      <w:r>
        <w:rPr>
          <w:lang w:val="en-US"/>
        </w:rPr>
        <w:fldChar w:fldCharType="end"/>
      </w:r>
      <w:r>
        <w:rPr>
          <w:lang w:val="en-US"/>
        </w:rPr>
        <w:t xml:space="preserve">. </w:t>
      </w:r>
    </w:p>
    <w:p w14:paraId="35469694" w14:textId="07911201" w:rsidR="0005666E" w:rsidRDefault="0005666E" w:rsidP="0005666E">
      <w:pPr>
        <w:pStyle w:val="BodyText"/>
        <w:rPr>
          <w:lang w:val="en-US"/>
        </w:rPr>
      </w:pPr>
    </w:p>
    <w:p w14:paraId="700B7677" w14:textId="3C7C6B58" w:rsidR="0005666E" w:rsidRDefault="0005666E" w:rsidP="0005666E">
      <w:pPr>
        <w:pStyle w:val="Observation"/>
        <w:numPr>
          <w:ilvl w:val="0"/>
          <w:numId w:val="20"/>
        </w:numPr>
        <w:overflowPunct/>
        <w:autoSpaceDE/>
        <w:autoSpaceDN/>
        <w:adjustRightInd/>
        <w:spacing w:after="160" w:line="257" w:lineRule="auto"/>
        <w:ind w:left="1491" w:hanging="1491"/>
        <w:textAlignment w:val="auto"/>
        <w:rPr>
          <w:lang w:val="en-US"/>
        </w:rPr>
      </w:pPr>
      <w:bookmarkStart w:id="9" w:name="_Toc12271751"/>
      <w:bookmarkStart w:id="10" w:name="_Toc12272000"/>
      <w:bookmarkStart w:id="11" w:name="_Toc16774139"/>
      <w:r>
        <w:rPr>
          <w:lang w:val="en-US"/>
        </w:rPr>
        <w:t>The cell quality derivation parameters inform the UE of whether to consider a single strongest beam as the cell level representation or whether the UE must perform averaging of the top ‘</w:t>
      </w:r>
      <w:r w:rsidR="00C8458F">
        <w:rPr>
          <w:lang w:val="en-US"/>
        </w:rPr>
        <w:t>N</w:t>
      </w:r>
      <w:r>
        <w:rPr>
          <w:lang w:val="en-US"/>
        </w:rPr>
        <w:t>’ beams.</w:t>
      </w:r>
      <w:bookmarkEnd w:id="9"/>
      <w:bookmarkEnd w:id="10"/>
      <w:bookmarkEnd w:id="11"/>
      <w:r>
        <w:rPr>
          <w:lang w:val="en-US"/>
        </w:rPr>
        <w:t xml:space="preserve"> </w:t>
      </w:r>
    </w:p>
    <w:p w14:paraId="54114310" w14:textId="77777777" w:rsidR="0005666E" w:rsidRDefault="0005666E" w:rsidP="00887DB9">
      <w:pPr>
        <w:rPr>
          <w:lang w:val="en-US"/>
        </w:rPr>
      </w:pPr>
    </w:p>
    <w:p w14:paraId="7614A0DC" w14:textId="77777777" w:rsidR="00887207" w:rsidRDefault="00887DB9" w:rsidP="004A58AE">
      <w:pPr>
        <w:keepNext/>
      </w:pPr>
      <w:r>
        <w:rPr>
          <w:noProof/>
          <w:lang w:val="en-US"/>
        </w:rPr>
        <mc:AlternateContent>
          <mc:Choice Requires="wpc">
            <w:drawing>
              <wp:inline distT="0" distB="0" distL="0" distR="0" wp14:anchorId="65F27209" wp14:editId="210D9EAF">
                <wp:extent cx="5486400" cy="375549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Freeform: Shape 13">
                          <a:extLst>
                            <a:ext uri="{FF2B5EF4-FFF2-40B4-BE49-F238E27FC236}">
                              <a16:creationId xmlns:a16="http://schemas.microsoft.com/office/drawing/2014/main" id="{63FB2F1F-528A-4A2E-9694-52E86615178A}"/>
                            </a:ext>
                          </a:extLst>
                        </wps:cNvPr>
                        <wps:cNvSpPr/>
                        <wps:spPr bwMode="auto">
                          <a:xfrm rot="20409259">
                            <a:off x="1830454" y="376020"/>
                            <a:ext cx="2598461" cy="2190735"/>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2">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Oval 14">
                          <a:extLst>
                            <a:ext uri="{FF2B5EF4-FFF2-40B4-BE49-F238E27FC236}">
                              <a16:creationId xmlns:a16="http://schemas.microsoft.com/office/drawing/2014/main" id="{4778955D-746A-4EE0-BDF8-41CFFC8DC0C4}"/>
                            </a:ext>
                          </a:extLst>
                        </wps:cNvPr>
                        <wps:cNvSpPr/>
                        <wps:spPr bwMode="auto">
                          <a:xfrm rot="20695752">
                            <a:off x="2184801" y="499586"/>
                            <a:ext cx="1770144" cy="1138060"/>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34E2EDBD" w14:textId="77777777" w:rsidR="00887DB9" w:rsidRDefault="00887DB9" w:rsidP="00887DB9">
                              <w:pPr>
                                <w:jc w:val="center"/>
                              </w:pPr>
                              <w:r>
                                <w:t>SSB A1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 name="Oval 15">
                          <a:extLst>
                            <a:ext uri="{FF2B5EF4-FFF2-40B4-BE49-F238E27FC236}">
                              <a16:creationId xmlns:a16="http://schemas.microsoft.com/office/drawing/2014/main" id="{51F074FD-5B4D-4CA6-B04E-E382F30CE88D}"/>
                            </a:ext>
                          </a:extLst>
                        </wps:cNvPr>
                        <wps:cNvSpPr/>
                        <wps:spPr bwMode="auto">
                          <a:xfrm rot="18952951">
                            <a:off x="2515823" y="995880"/>
                            <a:ext cx="1770144" cy="1233205"/>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00C72E0D" w14:textId="77777777" w:rsidR="00887DB9" w:rsidRDefault="00887DB9" w:rsidP="00887DB9">
                              <w:pPr>
                                <w:jc w:val="center"/>
                              </w:pPr>
                            </w:p>
                            <w:p w14:paraId="743E59A6" w14:textId="77777777" w:rsidR="00887DB9" w:rsidRDefault="00887DB9" w:rsidP="00887DB9">
                              <w:pPr>
                                <w:jc w:val="center"/>
                              </w:pPr>
                            </w:p>
                            <w:p w14:paraId="1702269A" w14:textId="77777777" w:rsidR="00887DB9" w:rsidRDefault="00887DB9" w:rsidP="00887DB9">
                              <w:pPr>
                                <w:jc w:val="center"/>
                              </w:pPr>
                              <w:r>
                                <w:t>SSB A2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6" name="Freeform: Shape 16">
                          <a:extLst>
                            <a:ext uri="{FF2B5EF4-FFF2-40B4-BE49-F238E27FC236}">
                              <a16:creationId xmlns:a16="http://schemas.microsoft.com/office/drawing/2014/main" id="{F125E6B7-D19F-47BB-A38F-77A8898D0F5C}"/>
                            </a:ext>
                          </a:extLst>
                        </wps:cNvPr>
                        <wps:cNvSpPr/>
                        <wps:spPr bwMode="auto">
                          <a:xfrm>
                            <a:off x="944089" y="1205337"/>
                            <a:ext cx="2015456" cy="2305847"/>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1">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 name="TextBox 19">
                          <a:extLst>
                            <a:ext uri="{FF2B5EF4-FFF2-40B4-BE49-F238E27FC236}">
                              <a16:creationId xmlns:a16="http://schemas.microsoft.com/office/drawing/2014/main" id="{CD8581A3-9F98-479A-BCDB-0E9598BF6D7C}"/>
                            </a:ext>
                          </a:extLst>
                        </wps:cNvPr>
                        <wps:cNvSpPr txBox="1"/>
                        <wps:spPr bwMode="auto">
                          <a:xfrm>
                            <a:off x="1573807" y="3319773"/>
                            <a:ext cx="455032" cy="219896"/>
                          </a:xfrm>
                          <a:prstGeom prst="rect">
                            <a:avLst/>
                          </a:prstGeom>
                          <a:noFill/>
                          <a:ln w="12700">
                            <a:noFill/>
                            <a:miter lim="800000"/>
                            <a:headEnd/>
                            <a:tailEnd/>
                          </a:ln>
                        </wps:spPr>
                        <wps:txbx>
                          <w:txbxContent>
                            <w:p w14:paraId="488F932C"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wps:txbx>
                        <wps:bodyPr vert="horz" wrap="none" lIns="72000" tIns="36000" rIns="73152" bIns="36576" numCol="1" rtlCol="0" anchor="t" anchorCtr="0" compatLnSpc="1">
                          <a:prstTxWarp prst="textNoShape">
                            <a:avLst/>
                          </a:prstTxWarp>
                          <a:noAutofit/>
                        </wps:bodyPr>
                      </wps:wsp>
                      <wps:wsp>
                        <wps:cNvPr id="18" name="Oval 18">
                          <a:extLst>
                            <a:ext uri="{FF2B5EF4-FFF2-40B4-BE49-F238E27FC236}">
                              <a16:creationId xmlns:a16="http://schemas.microsoft.com/office/drawing/2014/main" id="{E1C5FEB1-5ED0-4743-90A9-783C92B9842F}"/>
                            </a:ext>
                          </a:extLst>
                        </wps:cNvPr>
                        <wps:cNvSpPr/>
                        <wps:spPr bwMode="auto">
                          <a:xfrm rot="20854404">
                            <a:off x="1298274" y="1516195"/>
                            <a:ext cx="670467" cy="1788830"/>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470DE5C9" w14:textId="77777777" w:rsidR="00887DB9" w:rsidRDefault="00887DB9" w:rsidP="00887DB9">
                              <w:pPr>
                                <w:jc w:val="center"/>
                              </w:pPr>
                              <w:r>
                                <w:t>SSB B1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 name="Oval 19">
                          <a:extLst>
                            <a:ext uri="{FF2B5EF4-FFF2-40B4-BE49-F238E27FC236}">
                              <a16:creationId xmlns:a16="http://schemas.microsoft.com/office/drawing/2014/main" id="{F1BB73C6-4DE7-44BF-B036-1AEAD0B181D9}"/>
                            </a:ext>
                          </a:extLst>
                        </wps:cNvPr>
                        <wps:cNvSpPr/>
                        <wps:spPr bwMode="auto">
                          <a:xfrm rot="812212">
                            <a:off x="1688431" y="1558438"/>
                            <a:ext cx="591109" cy="1788831"/>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7B3531F3" w14:textId="77777777" w:rsidR="00887DB9" w:rsidRDefault="00887DB9" w:rsidP="00887DB9">
                              <w:pPr>
                                <w:jc w:val="center"/>
                              </w:pPr>
                              <w:r>
                                <w:t>SSBB2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0" name="Oval 20">
                          <a:extLst>
                            <a:ext uri="{FF2B5EF4-FFF2-40B4-BE49-F238E27FC236}">
                              <a16:creationId xmlns:a16="http://schemas.microsoft.com/office/drawing/2014/main" id="{9D50D179-43B4-4AEA-BE8E-E6C7FD0BC408}"/>
                            </a:ext>
                          </a:extLst>
                        </wps:cNvPr>
                        <wps:cNvSpPr/>
                        <wps:spPr bwMode="auto">
                          <a:xfrm rot="2738210">
                            <a:off x="2007753" y="1952558"/>
                            <a:ext cx="585628" cy="1596307"/>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42CA20A0" w14:textId="77777777" w:rsidR="00887DB9" w:rsidRDefault="00887DB9" w:rsidP="00887DB9">
                              <w:pPr>
                                <w:jc w:val="center"/>
                              </w:pPr>
                              <w:r>
                                <w:t>SSBB3</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a:ext uri="{FF2B5EF4-FFF2-40B4-BE49-F238E27FC236}">
                              <a16:creationId xmlns:a16="http://schemas.microsoft.com/office/drawing/2014/main" id="{38F8F83E-F472-40FF-818D-97358A08A24C}"/>
                            </a:ext>
                          </a:extLst>
                        </wps:cNvPr>
                        <wps:cNvSpPr/>
                        <wps:spPr>
                          <a:xfrm>
                            <a:off x="1604216" y="3029267"/>
                            <a:ext cx="307975" cy="457200"/>
                          </a:xfrm>
                          <a:prstGeom prst="rect">
                            <a:avLst/>
                          </a:prstGeom>
                        </wps:spPr>
                        <wps:txbx>
                          <w:txbxContent>
                            <w:p w14:paraId="5F5282F3" w14:textId="77777777" w:rsidR="00887DB9" w:rsidRPr="00767FBE" w:rsidRDefault="00887DB9" w:rsidP="00887DB9">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2" name="Rectangle 22">
                          <a:extLst>
                            <a:ext uri="{FF2B5EF4-FFF2-40B4-BE49-F238E27FC236}">
                              <a16:creationId xmlns:a16="http://schemas.microsoft.com/office/drawing/2014/main" id="{19DB20E8-1C92-4BB1-9ED1-3F36D7498A2F}"/>
                            </a:ext>
                          </a:extLst>
                        </wps:cNvPr>
                        <wps:cNvSpPr/>
                        <wps:spPr>
                          <a:xfrm>
                            <a:off x="3687852" y="691564"/>
                            <a:ext cx="545465" cy="457200"/>
                          </a:xfrm>
                          <a:prstGeom prst="rect">
                            <a:avLst/>
                          </a:prstGeom>
                        </wps:spPr>
                        <wps:txbx>
                          <w:txbxContent>
                            <w:p w14:paraId="7B768289" w14:textId="77777777" w:rsidR="00887DB9" w:rsidRPr="00F40D35" w:rsidRDefault="00887DB9" w:rsidP="00887DB9">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3" name="TextBox 20">
                          <a:extLst>
                            <a:ext uri="{FF2B5EF4-FFF2-40B4-BE49-F238E27FC236}">
                              <a16:creationId xmlns:a16="http://schemas.microsoft.com/office/drawing/2014/main" id="{3B0E216E-CA2A-44F7-9B26-8951F97BB1C9}"/>
                            </a:ext>
                          </a:extLst>
                        </wps:cNvPr>
                        <wps:cNvSpPr txBox="1"/>
                        <wps:spPr bwMode="auto">
                          <a:xfrm>
                            <a:off x="3883072" y="1076763"/>
                            <a:ext cx="459477" cy="219896"/>
                          </a:xfrm>
                          <a:prstGeom prst="rect">
                            <a:avLst/>
                          </a:prstGeom>
                          <a:noFill/>
                          <a:ln w="12700">
                            <a:noFill/>
                            <a:miter lim="800000"/>
                            <a:headEnd/>
                            <a:tailEnd/>
                          </a:ln>
                        </wps:spPr>
                        <wps:txbx>
                          <w:txbxContent>
                            <w:p w14:paraId="0C7AAEF2"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wps:txbx>
                        <wps:bodyPr vert="horz" wrap="none" lIns="72000" tIns="36000" rIns="73152" bIns="36576" numCol="1" rtlCol="0" anchor="t" anchorCtr="0" compatLnSpc="1">
                          <a:prstTxWarp prst="textNoShape">
                            <a:avLst/>
                          </a:prstTxWarp>
                          <a:noAutofit/>
                        </wps:bodyPr>
                      </wps:wsp>
                      <wps:wsp>
                        <wps:cNvPr id="24" name="Text Box 24"/>
                        <wps:cNvSpPr txBox="1"/>
                        <wps:spPr>
                          <a:xfrm>
                            <a:off x="4007922" y="1709193"/>
                            <a:ext cx="1382395" cy="293746"/>
                          </a:xfrm>
                          <a:prstGeom prst="rect">
                            <a:avLst/>
                          </a:prstGeom>
                          <a:noFill/>
                          <a:ln w="6350">
                            <a:noFill/>
                          </a:ln>
                        </wps:spPr>
                        <wps:txbx>
                          <w:txbxContent>
                            <w:p w14:paraId="5996200D" w14:textId="77777777" w:rsidR="00887DB9" w:rsidRDefault="00887DB9" w:rsidP="00887DB9">
                              <w:r>
                                <w:t>Cell-A coverage area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Straight Arrow Connector 25"/>
                        <wps:cNvCnPr>
                          <a:stCxn id="13" idx="3"/>
                          <a:endCxn id="24" idx="0"/>
                        </wps:cNvCnPr>
                        <wps:spPr>
                          <a:xfrm>
                            <a:off x="4346869" y="1403903"/>
                            <a:ext cx="352251" cy="305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4"/>
                        <wps:cNvSpPr txBox="1"/>
                        <wps:spPr>
                          <a:xfrm>
                            <a:off x="96872" y="965648"/>
                            <a:ext cx="1382395" cy="293370"/>
                          </a:xfrm>
                          <a:prstGeom prst="rect">
                            <a:avLst/>
                          </a:prstGeom>
                          <a:noFill/>
                          <a:ln w="6350">
                            <a:noFill/>
                          </a:ln>
                        </wps:spPr>
                        <wps:txbx>
                          <w:txbxContent>
                            <w:p w14:paraId="6F587E04"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a:stCxn id="16" idx="0"/>
                          <a:endCxn id="26" idx="2"/>
                        </wps:cNvCnPr>
                        <wps:spPr>
                          <a:xfrm flipH="1" flipV="1">
                            <a:off x="788070" y="1259018"/>
                            <a:ext cx="324872" cy="3109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4"/>
                        <wps:cNvSpPr txBox="1"/>
                        <wps:spPr>
                          <a:xfrm>
                            <a:off x="2792572" y="2928032"/>
                            <a:ext cx="1714500" cy="292735"/>
                          </a:xfrm>
                          <a:prstGeom prst="rect">
                            <a:avLst/>
                          </a:prstGeom>
                          <a:noFill/>
                          <a:ln w="6350">
                            <a:noFill/>
                          </a:ln>
                        </wps:spPr>
                        <wps:txbx>
                          <w:txbxContent>
                            <w:p w14:paraId="30E763DA"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Straight Arrow Connector 29"/>
                        <wps:cNvCnPr>
                          <a:stCxn id="20" idx="6"/>
                          <a:endCxn id="28" idx="1"/>
                        </wps:cNvCnPr>
                        <wps:spPr>
                          <a:xfrm>
                            <a:off x="2505303" y="2960051"/>
                            <a:ext cx="287269" cy="1143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F27209" id="Canvas 3" o:spid="_x0000_s1026" editas="canvas" style="width:6in;height:295.7pt;mso-position-horizontal-relative:char;mso-position-vertical-relative:line" coordsize="54864,37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7553;visibility:visible;mso-wrap-style:square">
                  <v:fill o:detectmouseclick="t"/>
                  <v:path o:connecttype="none"/>
                </v:shape>
                <v:shape id="Freeform: Shape 13" o:spid="_x0000_s1028" style="position:absolute;left:18304;top:3760;width:25985;height:21907;rotation:-1300607fd;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f7caac [1301]" stroked="f" strokeweight="1pt">
                  <v:fill opacity="35980f"/>
                  <v:path arrowok="t" o:connecttype="custom" o:connectlocs="217696,346481;1214701,3898;2363688,594558;2467037,1445110;874261,2189341;448709,1256098;11000,511866;217696,346481" o:connectangles="0,0,0,0,0,0,0,0"/>
                </v:shape>
                <v:oval id="Oval 14" o:spid="_x0000_s1029" style="position:absolute;left:21848;top:4995;width:17701;height:11381;rotation:-9876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" fillcolor="#c45911 [2405]" strokecolor="#ed7d31 [3205]" strokeweight="1pt">
                  <v:fill opacity="26214f"/>
                  <v:textbox inset="2mm,1mm,5.76pt,2.88pt">
                    <w:txbxContent>
                      <w:p w14:paraId="34E2EDBD" w14:textId="77777777" w:rsidR="00887DB9" w:rsidRDefault="00887DB9" w:rsidP="00887DB9">
                        <w:pPr>
                          <w:jc w:val="center"/>
                        </w:pPr>
                        <w:r>
                          <w:t>SSB A1</w:t>
                        </w:r>
                      </w:p>
                    </w:txbxContent>
                  </v:textbox>
                </v:oval>
                <v:oval id="Oval 15" o:spid="_x0000_s1030" style="position:absolute;left:25158;top:9958;width:17701;height:12332;rotation:-289128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" fillcolor="#c45911 [2405]" strokecolor="#ed7d31 [3205]" strokeweight="1pt">
                  <v:fill opacity="26214f"/>
                  <v:textbox inset="2mm,1mm,5.76pt,2.88pt">
                    <w:txbxContent>
                      <w:p w14:paraId="00C72E0D" w14:textId="77777777" w:rsidR="00887DB9" w:rsidRDefault="00887DB9" w:rsidP="00887DB9">
                        <w:pPr>
                          <w:jc w:val="center"/>
                        </w:pPr>
                      </w:p>
                      <w:p w14:paraId="743E59A6" w14:textId="77777777" w:rsidR="00887DB9" w:rsidRDefault="00887DB9" w:rsidP="00887DB9">
                        <w:pPr>
                          <w:jc w:val="center"/>
                        </w:pPr>
                      </w:p>
                      <w:p w14:paraId="1702269A" w14:textId="77777777" w:rsidR="00887DB9" w:rsidRDefault="00887DB9" w:rsidP="00887DB9">
                        <w:pPr>
                          <w:jc w:val="center"/>
                        </w:pPr>
                        <w:r>
                          <w:t>SSB A2</w:t>
                        </w:r>
                      </w:p>
                    </w:txbxContent>
                  </v:textbox>
                </v:oval>
                <v:shape id="Freeform: Shape 16" o:spid="_x0000_s1031" style="position:absolute;left:9440;top:12053;width:20155;height:23058;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bdd6ee [1300]" stroked="f" strokeweight="1pt">
                  <v:fill opacity="35980f"/>
                  <v:path arrowok="t" o:connecttype="custom" o:connectlocs="168853,364687;942164,4102;1833358,625799;1913519,1521043;678107,2304380;348034,1322100;8532,538762;168853,364687" o:connectangles="0,0,0,0,0,0,0,0"/>
                </v:shape>
                <v:shapetype id="_x0000_t202" coordsize="21600,21600" o:spt="202" path="m,l,21600r21600,l21600,xe">
                  <v:stroke joinstyle="miter"/>
                  <v:path gradientshapeok="t" o:connecttype="rect"/>
                </v:shapetype>
                <v:shape id="TextBox 19" o:spid="_x0000_s1032" type="#_x0000_t202" style="position:absolute;left:15738;top:33197;width:4550;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" filled="f" stroked="f" strokeweight="1pt">
                  <v:textbox inset="2mm,1mm,5.76pt,2.88pt">
                    <w:txbxContent>
                      <w:p w14:paraId="488F932C"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v:textbox>
                </v:shape>
                <v:oval id="Oval 18" o:spid="_x0000_s1033" style="position:absolute;left:12982;top:15161;width:6705;height:17889;rotation:-81439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" fillcolor="#5b9bd5 [3204]" strokecolor="#5b9bd5 [3204]" strokeweight="1pt">
                  <v:fill opacity="26214f"/>
                  <v:textbox inset="2mm,1mm,5.76pt,2.88pt">
                    <w:txbxContent>
                      <w:p w14:paraId="470DE5C9" w14:textId="77777777" w:rsidR="00887DB9" w:rsidRDefault="00887DB9" w:rsidP="00887DB9">
                        <w:pPr>
                          <w:jc w:val="center"/>
                        </w:pPr>
                        <w:r>
                          <w:t>SSB B1</w:t>
                        </w:r>
                      </w:p>
                    </w:txbxContent>
                  </v:textbox>
                </v:oval>
                <v:oval id="Oval 19" o:spid="_x0000_s1034" style="position:absolute;left:16884;top:15584;width:5911;height:17888;rotation:887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" fillcolor="#5b9bd5 [3204]" strokecolor="#5b9bd5 [3204]" strokeweight="1pt">
                  <v:fill opacity="26214f"/>
                  <v:textbox inset="2mm,1mm,5.76pt,2.88pt">
                    <w:txbxContent>
                      <w:p w14:paraId="7B3531F3" w14:textId="77777777" w:rsidR="00887DB9" w:rsidRDefault="00887DB9" w:rsidP="00887DB9">
                        <w:pPr>
                          <w:jc w:val="center"/>
                        </w:pPr>
                        <w:r>
                          <w:t>SSBB2</w:t>
                        </w:r>
                      </w:p>
                    </w:txbxContent>
                  </v:textbox>
                </v:oval>
                <v:oval id="Oval 20" o:spid="_x0000_s1035" style="position:absolute;left:20077;top:19525;width:5857;height:15963;rotation:29908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" fillcolor="#5b9bd5 [3204]" strokecolor="#5b9bd5 [3204]" strokeweight="1pt">
                  <v:fill opacity="26214f"/>
                  <v:textbox inset="2mm,1mm,5.76pt,2.88pt">
                    <w:txbxContent>
                      <w:p w14:paraId="42CA20A0" w14:textId="77777777" w:rsidR="00887DB9" w:rsidRDefault="00887DB9" w:rsidP="00887DB9">
                        <w:pPr>
                          <w:jc w:val="center"/>
                        </w:pPr>
                        <w:r>
                          <w:t>SSBB3</w:t>
                        </w:r>
                      </w:p>
                    </w:txbxContent>
                  </v:textbox>
                </v:oval>
                <v:rect id="Rectangle 21" o:spid="_x0000_s1036" style="position:absolute;left:16042;top:30292;width:307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" filled="f" stroked="f">
                  <v:textbox style="mso-fit-shape-to-text:t">
                    <w:txbxContent>
                      <w:p w14:paraId="5F5282F3" w14:textId="77777777" w:rsidR="00887DB9" w:rsidRPr="00767FBE" w:rsidRDefault="00887DB9" w:rsidP="00887DB9">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v:textbox>
                </v:rect>
                <v:rect id="Rectangle 22" o:spid="_x0000_s1037" style="position:absolute;left:36878;top:6915;width:545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" filled="f" stroked="f">
                  <v:textbox style="mso-fit-shape-to-text:t">
                    <w:txbxContent>
                      <w:p w14:paraId="7B768289" w14:textId="77777777" w:rsidR="00887DB9" w:rsidRPr="00F40D35" w:rsidRDefault="00887DB9" w:rsidP="00887DB9">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v:textbox>
                </v:rect>
                <v:shape id="TextBox 20" o:spid="_x0000_s1038" type="#_x0000_t202" style="position:absolute;left:38830;top:10767;width:4595;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s6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" filled="f" stroked="f" strokeweight="1pt">
                  <v:textbox inset="2mm,1mm,5.76pt,2.88pt">
                    <w:txbxContent>
                      <w:p w14:paraId="0C7AAEF2" w14:textId="77777777" w:rsidR="00887DB9" w:rsidRPr="00767FBE" w:rsidRDefault="00887DB9" w:rsidP="00887DB9">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v:textbox>
                </v:shape>
                <v:shape id="Text Box 24" o:spid="_x0000_s1039" type="#_x0000_t202" style="position:absolute;left:40079;top:17091;width:13824;height:29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5996200D" w14:textId="77777777" w:rsidR="00887DB9" w:rsidRDefault="00887DB9" w:rsidP="00887DB9">
                        <w:r>
                          <w:t>Cell-A coverage area</w:t>
                        </w:r>
                      </w:p>
                    </w:txbxContent>
                  </v:textbox>
                </v:shape>
                <v:shapetype id="_x0000_t32" coordsize="21600,21600" o:spt="32" o:oned="t" path="m,l21600,21600e" filled="f">
                  <v:path arrowok="t" fillok="f" o:connecttype="none"/>
                  <o:lock v:ext="edit" shapetype="t"/>
                </v:shapetype>
                <v:shape id="Straight Arrow Connector 25" o:spid="_x0000_s1040" type="#_x0000_t32" style="position:absolute;left:43468;top:14039;width:3523;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Text Box 24" o:spid="_x0000_s1041" type="#_x0000_t202" style="position:absolute;left:968;top:9656;width:13824;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6F587E04"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v:textbox>
                </v:shape>
                <v:shape id="Straight Arrow Connector 27" o:spid="_x0000_s1042" type="#_x0000_t32" style="position:absolute;left:7880;top:12590;width:3249;height:31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v:shape id="Text Box 24" o:spid="_x0000_s1043" type="#_x0000_t202" style="position:absolute;left:27925;top:29280;width:17145;height:2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30E763DA" w14:textId="77777777" w:rsidR="00887DB9" w:rsidRDefault="00887DB9" w:rsidP="00887DB9">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v:textbox>
                </v:shape>
                <v:shape id="Straight Arrow Connector 29" o:spid="_x0000_s1044" type="#_x0000_t32" style="position:absolute;left:25053;top:29600;width:2872;height:1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5b9bd5 [3204]" strokeweight=".5pt">
                  <v:stroke endarrow="block" joinstyle="miter"/>
                </v:shape>
                <w10:anchorlock/>
              </v:group>
            </w:pict>
          </mc:Fallback>
        </mc:AlternateContent>
      </w:r>
    </w:p>
    <w:p w14:paraId="24316BB9" w14:textId="7118E9B7" w:rsidR="00887DB9" w:rsidRDefault="00887207" w:rsidP="004A58AE">
      <w:pPr>
        <w:pStyle w:val="Caption"/>
        <w:jc w:val="both"/>
        <w:rPr>
          <w:lang w:val="en-US"/>
        </w:rPr>
      </w:pPr>
      <w:bookmarkStart w:id="12" w:name="_Ref14683222"/>
      <w:r>
        <w:t xml:space="preserve">Figure </w:t>
      </w:r>
      <w:r>
        <w:fldChar w:fldCharType="begin"/>
      </w:r>
      <w:r>
        <w:instrText xml:space="preserve"> SEQ Figure \* ARABIC </w:instrText>
      </w:r>
      <w:r>
        <w:fldChar w:fldCharType="separate"/>
      </w:r>
      <w:r>
        <w:rPr>
          <w:noProof/>
        </w:rPr>
        <w:t>1</w:t>
      </w:r>
      <w:r>
        <w:fldChar w:fldCharType="end"/>
      </w:r>
      <w:bookmarkEnd w:id="12"/>
      <w:r>
        <w:t>: Example of cell quality</w:t>
      </w:r>
      <w:r w:rsidR="0066395B">
        <w:t xml:space="preserve"> derivation based on beamformed SSB reference signals.</w:t>
      </w:r>
    </w:p>
    <w:p w14:paraId="371F0181" w14:textId="77777777" w:rsidR="00887DB9" w:rsidRDefault="00887DB9" w:rsidP="00365377">
      <w:bookmarkStart w:id="13" w:name="_Toc869304"/>
      <w:bookmarkStart w:id="14" w:name="_Toc869305"/>
      <w:bookmarkStart w:id="15" w:name="_Toc528753839"/>
      <w:bookmarkStart w:id="16" w:name="_Toc528782170"/>
      <w:bookmarkStart w:id="17" w:name="_Toc528830547"/>
      <w:bookmarkStart w:id="18" w:name="_Toc528830807"/>
      <w:bookmarkStart w:id="19" w:name="_Toc528835226"/>
      <w:bookmarkStart w:id="20" w:name="_Toc528851389"/>
      <w:bookmarkStart w:id="21" w:name="_Toc528869706"/>
      <w:bookmarkStart w:id="22" w:name="_Toc528871119"/>
      <w:bookmarkEnd w:id="13"/>
      <w:bookmarkEnd w:id="14"/>
      <w:bookmarkEnd w:id="15"/>
      <w:bookmarkEnd w:id="16"/>
      <w:bookmarkEnd w:id="17"/>
      <w:bookmarkEnd w:id="18"/>
      <w:bookmarkEnd w:id="19"/>
      <w:bookmarkEnd w:id="20"/>
      <w:bookmarkEnd w:id="21"/>
      <w:bookmarkEnd w:id="22"/>
    </w:p>
    <w:p w14:paraId="1C218446" w14:textId="1C3C708E" w:rsidR="00141625" w:rsidRDefault="00455517" w:rsidP="00AD7A86">
      <w:pPr>
        <w:pStyle w:val="BodyText"/>
      </w:pPr>
      <w:r>
        <w:rPr>
          <w:lang w:val="en-US"/>
        </w:rPr>
        <w:t xml:space="preserve">Linear </w:t>
      </w:r>
      <w:r>
        <w:t>a</w:t>
      </w:r>
      <w:r w:rsidR="00AD7A86">
        <w:t xml:space="preserve">veraging </w:t>
      </w:r>
      <w:r w:rsidR="00960700">
        <w:t xml:space="preserve">of </w:t>
      </w:r>
      <w:r w:rsidR="00AD7A86">
        <w:t>multiple beams potential</w:t>
      </w:r>
      <w:r>
        <w:t>ly</w:t>
      </w:r>
      <w:r w:rsidR="00AD7A86">
        <w:t xml:space="preserve"> reduce</w:t>
      </w:r>
      <w:r>
        <w:t>s</w:t>
      </w:r>
      <w:r w:rsidR="00AD7A86">
        <w:t xml:space="preserve"> handover ping-pong rate but may delay the triggering of measurement reports in case the UE detects multiple beams per cell.</w:t>
      </w:r>
      <w:r w:rsidR="000A50F7">
        <w:t xml:space="preserve"> </w:t>
      </w:r>
      <w:r w:rsidR="003C51AB">
        <w:t xml:space="preserve">This may happen when the </w:t>
      </w:r>
      <w:r w:rsidR="00960700">
        <w:t>difference between</w:t>
      </w:r>
      <w:r w:rsidR="003C51AB">
        <w:t xml:space="preserve"> measurement</w:t>
      </w:r>
      <w:r w:rsidR="006C05A2">
        <w:t>s</w:t>
      </w:r>
      <w:r w:rsidR="003C51AB">
        <w:t xml:space="preserve"> of </w:t>
      </w:r>
      <w:r w:rsidR="00960700">
        <w:t>different</w:t>
      </w:r>
      <w:r w:rsidR="003C51AB">
        <w:t xml:space="preserve"> beams above the suitability threshold is large. </w:t>
      </w:r>
      <w:r w:rsidR="000A50F7" w:rsidRPr="000A50F7">
        <w:t>To exemplify, if T is set to -1</w:t>
      </w:r>
      <w:r w:rsidR="00EB2096">
        <w:t>00</w:t>
      </w:r>
      <w:r w:rsidR="000A50F7" w:rsidRPr="000A50F7">
        <w:t xml:space="preserve"> and UE combines measurements of N=3 beams with measurements</w:t>
      </w:r>
      <w:r w:rsidR="004A6B5E">
        <w:t xml:space="preserve"> at target cell</w:t>
      </w:r>
      <w:r w:rsidR="000A50F7" w:rsidRPr="000A50F7">
        <w:t xml:space="preserve"> (-</w:t>
      </w:r>
      <w:r w:rsidR="003C51AB">
        <w:t>75</w:t>
      </w:r>
      <w:r w:rsidR="009647EE" w:rsidRPr="000A50F7">
        <w:t>, -</w:t>
      </w:r>
      <w:r w:rsidR="000A50F7" w:rsidRPr="000A50F7">
        <w:t xml:space="preserve">115, -114) the measurement triggering event may be delayed </w:t>
      </w:r>
      <w:r w:rsidR="00395CBD">
        <w:t>(caused by</w:t>
      </w:r>
      <w:r w:rsidR="000A50F7" w:rsidRPr="000A50F7">
        <w:t xml:space="preserve"> </w:t>
      </w:r>
      <w:r w:rsidR="00395CBD">
        <w:t xml:space="preserve">low quality of </w:t>
      </w:r>
      <w:r w:rsidR="000A50F7" w:rsidRPr="000A50F7">
        <w:t>second and third beams</w:t>
      </w:r>
      <w:r w:rsidR="00395CBD">
        <w:t>)</w:t>
      </w:r>
      <w:r w:rsidR="000A50F7" w:rsidRPr="000A50F7">
        <w:t xml:space="preserve"> even though the first beam (with RSRP=-</w:t>
      </w:r>
      <w:r w:rsidR="003C51AB">
        <w:t>75</w:t>
      </w:r>
      <w:r w:rsidR="000A50F7" w:rsidRPr="000A50F7">
        <w:t>) could be suitable</w:t>
      </w:r>
      <w:r w:rsidR="006B2796">
        <w:t xml:space="preserve"> to</w:t>
      </w:r>
      <w:r w:rsidR="00371687">
        <w:t xml:space="preserve"> </w:t>
      </w:r>
      <w:r w:rsidR="00395CBD">
        <w:t>trigger</w:t>
      </w:r>
      <w:r w:rsidR="00371687">
        <w:t xml:space="preserve"> the measurement report</w:t>
      </w:r>
      <w:r w:rsidR="00A2624F">
        <w:t xml:space="preserve"> and initiate the handover</w:t>
      </w:r>
      <w:r w:rsidR="000A50F7" w:rsidRPr="000A50F7">
        <w:t xml:space="preserve">. </w:t>
      </w:r>
    </w:p>
    <w:p w14:paraId="56D411ED" w14:textId="0A897EBE" w:rsidR="000A50F7" w:rsidRDefault="000A50F7" w:rsidP="00AD7A86">
      <w:pPr>
        <w:pStyle w:val="BodyText"/>
      </w:pPr>
      <w:r w:rsidRPr="000A50F7">
        <w:t xml:space="preserve">This example highlights how misconfiguration of N and T parameters may cause Too Late HOs and </w:t>
      </w:r>
      <w:r w:rsidR="00A04A7E">
        <w:t>hence</w:t>
      </w:r>
      <w:r w:rsidRPr="000A50F7">
        <w:t xml:space="preserve"> beam level measurement</w:t>
      </w:r>
      <w:r w:rsidR="00141625">
        <w:t>s</w:t>
      </w:r>
      <w:r w:rsidR="00A04A7E">
        <w:t xml:space="preserve"> can</w:t>
      </w:r>
      <w:r w:rsidRPr="000A50F7">
        <w:t xml:space="preserve"> be helpful for the network to </w:t>
      </w:r>
      <w:r w:rsidR="00395CBD">
        <w:t>optimize</w:t>
      </w:r>
      <w:r w:rsidRPr="000A50F7">
        <w:t xml:space="preserve"> CQD parameters to avoid Too Late </w:t>
      </w:r>
      <w:proofErr w:type="spellStart"/>
      <w:r w:rsidRPr="000A50F7">
        <w:t>HOs.</w:t>
      </w:r>
      <w:proofErr w:type="spellEnd"/>
      <w:r w:rsidR="00FF24E6">
        <w:t xml:space="preserve"> In </w:t>
      </w:r>
      <w:r w:rsidR="00C44641">
        <w:t>fact,</w:t>
      </w:r>
      <w:r w:rsidR="00FF24E6">
        <w:t xml:space="preserve"> having the beam level measurement of the </w:t>
      </w:r>
      <w:r w:rsidR="00670D30">
        <w:t xml:space="preserve">beams configured for </w:t>
      </w:r>
      <w:r w:rsidR="00FF24E6">
        <w:t xml:space="preserve">RRM </w:t>
      </w:r>
      <w:r w:rsidR="00670D30">
        <w:t>measurements</w:t>
      </w:r>
      <w:r w:rsidR="00FF24E6">
        <w:t>, can assist the network to find the optimal number of beam</w:t>
      </w:r>
      <w:r w:rsidR="00C86111">
        <w:t>s used for CQD</w:t>
      </w:r>
      <w:r w:rsidR="00FF24E6">
        <w:t xml:space="preserve"> and the corresponding beam suitability th</w:t>
      </w:r>
      <w:r w:rsidR="00C86111">
        <w:t>r</w:t>
      </w:r>
      <w:r w:rsidR="00FF24E6">
        <w:t xml:space="preserve">esholds. </w:t>
      </w:r>
    </w:p>
    <w:p w14:paraId="035E5943" w14:textId="305508F4" w:rsidR="000A50F7" w:rsidRPr="000A50F7" w:rsidRDefault="000A50F7" w:rsidP="00AD7A86">
      <w:pPr>
        <w:pStyle w:val="Observation"/>
        <w:numPr>
          <w:ilvl w:val="0"/>
          <w:numId w:val="20"/>
        </w:numPr>
        <w:overflowPunct/>
        <w:autoSpaceDE/>
        <w:autoSpaceDN/>
        <w:adjustRightInd/>
        <w:spacing w:after="160" w:line="257" w:lineRule="auto"/>
        <w:ind w:left="1491" w:hanging="1491"/>
        <w:textAlignment w:val="auto"/>
        <w:rPr>
          <w:lang w:val="en-US"/>
        </w:rPr>
      </w:pPr>
      <w:bookmarkStart w:id="23" w:name="_Toc869293"/>
      <w:bookmarkStart w:id="24" w:name="_Toc887655"/>
      <w:bookmarkStart w:id="25" w:name="_Toc994087"/>
      <w:bookmarkStart w:id="26" w:name="_Toc12271752"/>
      <w:bookmarkStart w:id="27" w:name="_Toc12272001"/>
      <w:bookmarkStart w:id="28" w:name="_Toc16774140"/>
      <w:r>
        <w:rPr>
          <w:lang w:val="en-US"/>
        </w:rPr>
        <w:t>Cell quality derivation parameters (i.e., N and T) can potentially impact the mobility robustness in terms of delaying a measurement report targeting point.</w:t>
      </w:r>
      <w:bookmarkEnd w:id="23"/>
      <w:bookmarkEnd w:id="24"/>
      <w:bookmarkEnd w:id="25"/>
      <w:bookmarkEnd w:id="26"/>
      <w:bookmarkEnd w:id="27"/>
      <w:bookmarkEnd w:id="28"/>
      <w:r>
        <w:rPr>
          <w:lang w:val="en-US"/>
        </w:rPr>
        <w:t xml:space="preserve"> </w:t>
      </w:r>
    </w:p>
    <w:p w14:paraId="76397E1C" w14:textId="6068C0BB" w:rsidR="00FF24E6" w:rsidRDefault="000A50F7" w:rsidP="00B47AF0">
      <w:pPr>
        <w:pStyle w:val="BodyText"/>
      </w:pPr>
      <w:r>
        <w:t>If</w:t>
      </w:r>
      <w:r w:rsidR="00AD7A86">
        <w:t xml:space="preserve"> the network receives an RLF report including additional beam measurements (with beams not necessarily used for CQD), network may figure out that RLF has occurred due to too late measurement reports and where CQD was based on average</w:t>
      </w:r>
      <w:r w:rsidR="005B2361">
        <w:t xml:space="preserve"> measurements of </w:t>
      </w:r>
      <w:r w:rsidR="00EF31D4">
        <w:t>a list of sub-optimal beams</w:t>
      </w:r>
      <w:r w:rsidR="00AD7A86">
        <w:t xml:space="preserve">. </w:t>
      </w:r>
    </w:p>
    <w:p w14:paraId="41BA319C" w14:textId="7CA27A8A" w:rsidR="00FF24E6" w:rsidRPr="00FF24E6" w:rsidRDefault="00FF24E6" w:rsidP="00B47AF0">
      <w:pPr>
        <w:pStyle w:val="Observation"/>
        <w:numPr>
          <w:ilvl w:val="0"/>
          <w:numId w:val="20"/>
        </w:numPr>
        <w:overflowPunct/>
        <w:autoSpaceDE/>
        <w:autoSpaceDN/>
        <w:adjustRightInd/>
        <w:spacing w:after="160" w:line="257" w:lineRule="auto"/>
        <w:ind w:left="1491" w:hanging="1491"/>
        <w:textAlignment w:val="auto"/>
        <w:rPr>
          <w:lang w:val="en-US"/>
        </w:rPr>
      </w:pPr>
      <w:bookmarkStart w:id="29" w:name="_Toc12272002"/>
      <w:bookmarkStart w:id="30" w:name="_Toc16774141"/>
      <w:r>
        <w:rPr>
          <w:lang w:val="en-US"/>
        </w:rPr>
        <w:lastRenderedPageBreak/>
        <w:t>Beam level measurement of RRM beams can be helpful to optimize the cell quality derivation parameters.</w:t>
      </w:r>
      <w:bookmarkEnd w:id="29"/>
      <w:bookmarkEnd w:id="30"/>
      <w:r>
        <w:rPr>
          <w:lang w:val="en-US"/>
        </w:rPr>
        <w:t xml:space="preserve"> </w:t>
      </w:r>
    </w:p>
    <w:p w14:paraId="5094A06A" w14:textId="571E89AC" w:rsidR="00365377" w:rsidRPr="00D97E4A" w:rsidRDefault="00AD7A86" w:rsidP="00B47AF0">
      <w:pPr>
        <w:pStyle w:val="BodyText"/>
        <w:rPr>
          <w:lang w:val="en-US"/>
        </w:rPr>
      </w:pPr>
      <w:r>
        <w:t>Hence, receiving these reports may lead the network to disable averaging and/or reduce the number of averaged beams and/or raising the consolidation thresholds so that less beams are used for averaging.</w:t>
      </w:r>
      <w:r w:rsidR="00B47AF0">
        <w:t xml:space="preserve"> In detail, </w:t>
      </w:r>
      <w:r w:rsidR="00485526">
        <w:t xml:space="preserve">RRM measurements </w:t>
      </w:r>
      <w:r w:rsidR="00E01AE9">
        <w:t>captured in an RLF Report may help improving the following RRC parameters</w:t>
      </w:r>
      <w:r w:rsidR="00365377">
        <w:t>:</w:t>
      </w:r>
    </w:p>
    <w:p w14:paraId="70DAE6FC" w14:textId="77777777" w:rsidR="00365377" w:rsidRDefault="00365377" w:rsidP="00365377">
      <w:pPr>
        <w:pStyle w:val="BodyText"/>
        <w:numPr>
          <w:ilvl w:val="0"/>
          <w:numId w:val="31"/>
        </w:numPr>
      </w:pPr>
      <w:proofErr w:type="spellStart"/>
      <w:r w:rsidRPr="00051BFE">
        <w:rPr>
          <w:b/>
        </w:rPr>
        <w:t>absThreshCSI</w:t>
      </w:r>
      <w:proofErr w:type="spellEnd"/>
      <w:r w:rsidRPr="00051BFE">
        <w:rPr>
          <w:b/>
        </w:rPr>
        <w:t>-RS-Consolidation</w:t>
      </w:r>
      <w:r>
        <w:t xml:space="preserve">: This is the absolute threshold for the consolidation of measurement results per CSI-RS resource(s) from L1 filter(s). </w:t>
      </w:r>
    </w:p>
    <w:p w14:paraId="18DC41A4" w14:textId="77777777" w:rsidR="00365377" w:rsidRPr="00232752" w:rsidRDefault="00365377" w:rsidP="00365377">
      <w:pPr>
        <w:pStyle w:val="BodyText"/>
        <w:numPr>
          <w:ilvl w:val="0"/>
          <w:numId w:val="31"/>
        </w:numPr>
      </w:pPr>
      <w:proofErr w:type="spellStart"/>
      <w:r w:rsidRPr="00051BFE">
        <w:rPr>
          <w:b/>
        </w:rPr>
        <w:t>absThreshSS-BlocksConsolidation</w:t>
      </w:r>
      <w:proofErr w:type="spellEnd"/>
      <w:r>
        <w:t xml:space="preserve">: Absolute threshold for the consolidation of measurement results per SS/PBCH block(s) from L1 filter(s). </w:t>
      </w:r>
    </w:p>
    <w:p w14:paraId="54CF003A" w14:textId="77777777" w:rsidR="00365377" w:rsidRPr="00D6796E" w:rsidRDefault="00365377" w:rsidP="00365377">
      <w:pPr>
        <w:pStyle w:val="BodyText"/>
        <w:numPr>
          <w:ilvl w:val="0"/>
          <w:numId w:val="31"/>
        </w:numPr>
        <w:rPr>
          <w:b/>
        </w:rPr>
      </w:pPr>
      <w:proofErr w:type="spellStart"/>
      <w:r w:rsidRPr="00D6796E">
        <w:rPr>
          <w:b/>
        </w:rPr>
        <w:t>nrofCSInrofCSI</w:t>
      </w:r>
      <w:proofErr w:type="spellEnd"/>
      <w:r w:rsidRPr="00D6796E">
        <w:rPr>
          <w:b/>
        </w:rPr>
        <w:t>-RS-</w:t>
      </w:r>
      <w:proofErr w:type="spellStart"/>
      <w:r w:rsidRPr="00D6796E">
        <w:rPr>
          <w:b/>
        </w:rPr>
        <w:t>ResourcesToAverage</w:t>
      </w:r>
      <w:proofErr w:type="spellEnd"/>
      <w:r>
        <w:rPr>
          <w:b/>
        </w:rPr>
        <w:t xml:space="preserve">: </w:t>
      </w:r>
      <w:r w:rsidRPr="00D6796E">
        <w:t>Indicates</w:t>
      </w:r>
      <w:r>
        <w:t xml:space="preserve"> the maximum number of measurement results per beam based on CSI-RS resources to be averaged. The same value applies for each detected cell associated with the </w:t>
      </w:r>
      <w:proofErr w:type="spellStart"/>
      <w:r>
        <w:t>MeasObjectNR</w:t>
      </w:r>
      <w:proofErr w:type="spellEnd"/>
      <w:r>
        <w:t>.</w:t>
      </w:r>
    </w:p>
    <w:p w14:paraId="24488E22" w14:textId="77777777" w:rsidR="00365377" w:rsidRDefault="00365377" w:rsidP="00365377">
      <w:pPr>
        <w:pStyle w:val="BodyText"/>
        <w:numPr>
          <w:ilvl w:val="0"/>
          <w:numId w:val="31"/>
        </w:numPr>
      </w:pPr>
      <w:proofErr w:type="spellStart"/>
      <w:r w:rsidRPr="0074721B">
        <w:rPr>
          <w:b/>
        </w:rPr>
        <w:t>nrofSS-BlocksToAverage</w:t>
      </w:r>
      <w:proofErr w:type="spellEnd"/>
      <w:r w:rsidRPr="0074721B">
        <w:rPr>
          <w:b/>
        </w:rPr>
        <w:t>:</w:t>
      </w:r>
      <w:r>
        <w:t xml:space="preserve"> Indicates the maximum number of measurement results per beam based on SS/PBCH blocks to be averaged. The same value applies for each detected cell associated with the </w:t>
      </w:r>
      <w:proofErr w:type="spellStart"/>
      <w:r>
        <w:t>MeasObject</w:t>
      </w:r>
      <w:proofErr w:type="spellEnd"/>
      <w:r>
        <w:t>.</w:t>
      </w:r>
    </w:p>
    <w:bookmarkEnd w:id="1"/>
    <w:bookmarkEnd w:id="2"/>
    <w:p w14:paraId="6835F540" w14:textId="790E9334" w:rsidR="00E56E9E" w:rsidRDefault="00E56E9E" w:rsidP="002647B0">
      <w:pPr>
        <w:pStyle w:val="TAL"/>
        <w:jc w:val="both"/>
        <w:rPr>
          <w:sz w:val="20"/>
          <w:szCs w:val="22"/>
          <w:lang w:eastAsia="ja-JP"/>
        </w:rPr>
      </w:pPr>
    </w:p>
    <w:p w14:paraId="4CBC2554" w14:textId="00F512EC" w:rsidR="005A0E08" w:rsidRPr="00524671" w:rsidRDefault="0065734E" w:rsidP="004A58AE">
      <w:pPr>
        <w:pStyle w:val="Proposal"/>
        <w:numPr>
          <w:ilvl w:val="0"/>
          <w:numId w:val="19"/>
        </w:numPr>
        <w:tabs>
          <w:tab w:val="clear" w:pos="1304"/>
          <w:tab w:val="clear" w:pos="1701"/>
        </w:tabs>
        <w:overflowPunct/>
        <w:autoSpaceDE/>
        <w:autoSpaceDN/>
        <w:adjustRightInd/>
        <w:spacing w:after="160" w:line="256" w:lineRule="auto"/>
        <w:ind w:left="1701" w:hanging="1701"/>
        <w:textAlignment w:val="auto"/>
        <w:rPr>
          <w:lang w:val="en-US"/>
        </w:rPr>
      </w:pPr>
      <w:r>
        <w:rPr>
          <w:lang w:val="en-US"/>
        </w:rPr>
        <w:t xml:space="preserve">RAN3 </w:t>
      </w:r>
      <w:r w:rsidR="005A0E08">
        <w:rPr>
          <w:lang w:val="en-US"/>
        </w:rPr>
        <w:t xml:space="preserve">to base the MRO solution on </w:t>
      </w:r>
      <w:r>
        <w:rPr>
          <w:lang w:val="en-US"/>
        </w:rPr>
        <w:t>r</w:t>
      </w:r>
      <w:r w:rsidR="00E56E9E">
        <w:rPr>
          <w:lang w:val="en-US"/>
        </w:rPr>
        <w:t xml:space="preserve">eporting </w:t>
      </w:r>
      <w:r w:rsidR="00A86F15">
        <w:rPr>
          <w:lang w:val="en-US"/>
        </w:rPr>
        <w:t>beam measurements</w:t>
      </w:r>
      <w:r w:rsidR="00E56E9E">
        <w:rPr>
          <w:lang w:val="en-US"/>
        </w:rPr>
        <w:t xml:space="preserve"> </w:t>
      </w:r>
      <w:r>
        <w:rPr>
          <w:lang w:val="en-US"/>
        </w:rPr>
        <w:t>of</w:t>
      </w:r>
      <w:r w:rsidR="001E5583">
        <w:rPr>
          <w:lang w:val="en-US"/>
        </w:rPr>
        <w:t xml:space="preserve"> </w:t>
      </w:r>
      <w:r w:rsidR="004A58AE">
        <w:rPr>
          <w:lang w:val="en-US"/>
        </w:rPr>
        <w:t>beams configured for RRM measurements</w:t>
      </w:r>
      <w:bookmarkStart w:id="31" w:name="_GoBack"/>
      <w:bookmarkEnd w:id="31"/>
      <w:r w:rsidR="00A86F15">
        <w:rPr>
          <w:lang w:val="en-US"/>
        </w:rPr>
        <w:t xml:space="preserve"> as part of RLF report</w:t>
      </w:r>
      <w:r w:rsidR="00955526">
        <w:rPr>
          <w:lang w:val="en-US"/>
        </w:rPr>
        <w:t>.</w:t>
      </w:r>
    </w:p>
    <w:p w14:paraId="15FF5222" w14:textId="77777777" w:rsidR="00C01F33" w:rsidRPr="00CE0424" w:rsidRDefault="00C01F33" w:rsidP="00CE0424">
      <w:pPr>
        <w:pStyle w:val="Heading1"/>
      </w:pPr>
      <w:r w:rsidRPr="00CE0424">
        <w:t>Conclusion</w:t>
      </w:r>
    </w:p>
    <w:p w14:paraId="51D749D2" w14:textId="6E789E69" w:rsidR="00A11FF0" w:rsidRPr="00A11FF0" w:rsidRDefault="008E065E" w:rsidP="00A11FF0">
      <w:r w:rsidRPr="00A11FF0">
        <w:t xml:space="preserve">In section </w:t>
      </w:r>
      <w:r w:rsidRPr="00A11FF0">
        <w:rPr>
          <w:highlight w:val="cyan"/>
        </w:rPr>
        <w:fldChar w:fldCharType="begin"/>
      </w:r>
      <w:r w:rsidRPr="00A11FF0">
        <w:instrText xml:space="preserve"> REF _Ref178064866 \r \h </w:instrText>
      </w:r>
      <w:r w:rsidR="00A11FF0">
        <w:rPr>
          <w:highlight w:val="cyan"/>
        </w:rPr>
        <w:instrText xml:space="preserve"> \* MERGEFORMAT </w:instrText>
      </w:r>
      <w:r w:rsidRPr="00A11FF0">
        <w:rPr>
          <w:highlight w:val="cyan"/>
        </w:rPr>
      </w:r>
      <w:r w:rsidRPr="00A11FF0">
        <w:rPr>
          <w:highlight w:val="cyan"/>
        </w:rPr>
        <w:fldChar w:fldCharType="separate"/>
      </w:r>
      <w:r w:rsidR="00BC269C" w:rsidRPr="00A11FF0">
        <w:t>2</w:t>
      </w:r>
      <w:r w:rsidRPr="00A11FF0">
        <w:rPr>
          <w:highlight w:val="cyan"/>
        </w:rPr>
        <w:fldChar w:fldCharType="end"/>
      </w:r>
      <w:r w:rsidRPr="00A11FF0">
        <w:t xml:space="preserve"> we made the following observations:</w:t>
      </w:r>
    </w:p>
    <w:p w14:paraId="38440309" w14:textId="77777777" w:rsidR="002472C4" w:rsidRPr="002472C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472C4" w:rsidRPr="00E768C6">
        <w:t>Observation 1</w:t>
      </w:r>
      <w:r w:rsidR="002472C4" w:rsidRPr="002472C4">
        <w:rPr>
          <w:rFonts w:asciiTheme="minorHAnsi" w:eastAsiaTheme="minorEastAsia" w:hAnsiTheme="minorHAnsi" w:cstheme="minorBidi"/>
          <w:b w:val="0"/>
          <w:sz w:val="22"/>
          <w:lang w:eastAsia="sv-SE"/>
        </w:rPr>
        <w:tab/>
      </w:r>
      <w:r w:rsidR="002472C4" w:rsidRPr="00E768C6">
        <w:t>UE can perform RRM measurements for Cell Quality Derivation using multiple beam-formed reference signal, such as SSBs and CSI-RSs.</w:t>
      </w:r>
    </w:p>
    <w:p w14:paraId="24353F3F" w14:textId="77777777" w:rsidR="002472C4" w:rsidRPr="002472C4" w:rsidRDefault="002472C4">
      <w:pPr>
        <w:pStyle w:val="TOC1"/>
        <w:rPr>
          <w:rFonts w:asciiTheme="minorHAnsi" w:eastAsiaTheme="minorEastAsia" w:hAnsiTheme="minorHAnsi" w:cstheme="minorBidi"/>
          <w:b w:val="0"/>
          <w:sz w:val="22"/>
          <w:lang w:eastAsia="sv-SE"/>
        </w:rPr>
      </w:pPr>
      <w:r w:rsidRPr="00E768C6">
        <w:t>Observation 2</w:t>
      </w:r>
      <w:r w:rsidRPr="002472C4">
        <w:rPr>
          <w:rFonts w:asciiTheme="minorHAnsi" w:eastAsiaTheme="minorEastAsia" w:hAnsiTheme="minorHAnsi" w:cstheme="minorBidi"/>
          <w:b w:val="0"/>
          <w:sz w:val="22"/>
          <w:lang w:eastAsia="sv-SE"/>
        </w:rPr>
        <w:tab/>
      </w:r>
      <w:r w:rsidRPr="00E768C6">
        <w:t>The cell quality derivation parameters inform the UE of whether to consider a single strongest beam as the cell level representation or whether the UE must perform averaging of the top ‘N’ beams.</w:t>
      </w:r>
    </w:p>
    <w:p w14:paraId="29C81899" w14:textId="77777777" w:rsidR="002472C4" w:rsidRPr="002472C4" w:rsidRDefault="002472C4">
      <w:pPr>
        <w:pStyle w:val="TOC1"/>
        <w:rPr>
          <w:rFonts w:asciiTheme="minorHAnsi" w:eastAsiaTheme="minorEastAsia" w:hAnsiTheme="minorHAnsi" w:cstheme="minorBidi"/>
          <w:b w:val="0"/>
          <w:sz w:val="22"/>
          <w:lang w:eastAsia="sv-SE"/>
        </w:rPr>
      </w:pPr>
      <w:r w:rsidRPr="00E768C6">
        <w:t>Observation 3</w:t>
      </w:r>
      <w:r w:rsidRPr="002472C4">
        <w:rPr>
          <w:rFonts w:asciiTheme="minorHAnsi" w:eastAsiaTheme="minorEastAsia" w:hAnsiTheme="minorHAnsi" w:cstheme="minorBidi"/>
          <w:b w:val="0"/>
          <w:sz w:val="22"/>
          <w:lang w:eastAsia="sv-SE"/>
        </w:rPr>
        <w:tab/>
      </w:r>
      <w:r w:rsidRPr="00E768C6">
        <w:t>Cell quality derivation parameters (i.e., N and T) can potentially impact the mobility robustness in terms of delaying a measurement report targeting point.</w:t>
      </w:r>
    </w:p>
    <w:p w14:paraId="7C646EB5" w14:textId="77777777" w:rsidR="002472C4" w:rsidRPr="002472C4" w:rsidRDefault="002472C4">
      <w:pPr>
        <w:pStyle w:val="TOC1"/>
        <w:rPr>
          <w:rFonts w:asciiTheme="minorHAnsi" w:eastAsiaTheme="minorEastAsia" w:hAnsiTheme="minorHAnsi" w:cstheme="minorBidi"/>
          <w:b w:val="0"/>
          <w:sz w:val="22"/>
          <w:lang w:eastAsia="sv-SE"/>
        </w:rPr>
      </w:pPr>
      <w:r w:rsidRPr="00E768C6">
        <w:t>Observation 4</w:t>
      </w:r>
      <w:r w:rsidRPr="002472C4">
        <w:rPr>
          <w:rFonts w:asciiTheme="minorHAnsi" w:eastAsiaTheme="minorEastAsia" w:hAnsiTheme="minorHAnsi" w:cstheme="minorBidi"/>
          <w:b w:val="0"/>
          <w:sz w:val="22"/>
          <w:lang w:eastAsia="sv-SE"/>
        </w:rPr>
        <w:tab/>
      </w:r>
      <w:r w:rsidRPr="00E768C6">
        <w:t>Beam level measurement of RRM beams can be helpful to optimize the cell quality derivation parameters.</w:t>
      </w:r>
    </w:p>
    <w:p w14:paraId="5B22A5B8" w14:textId="0D66B540" w:rsidR="008E065E" w:rsidRDefault="008E065E" w:rsidP="008E065E">
      <w:pPr>
        <w:pStyle w:val="BodyText"/>
        <w:rPr>
          <w:b/>
          <w:bCs/>
        </w:rPr>
      </w:pPr>
      <w:r>
        <w:rPr>
          <w:b/>
          <w:bCs/>
        </w:rPr>
        <w:fldChar w:fldCharType="end"/>
      </w:r>
    </w:p>
    <w:p w14:paraId="639E8425" w14:textId="42CBBF33" w:rsidR="00A11FF0" w:rsidRDefault="008E065E" w:rsidP="00A11FF0">
      <w:r w:rsidRPr="00CE0424">
        <w:t xml:space="preserve">Based on the discussion in section </w:t>
      </w:r>
      <w:r w:rsidRPr="00CE0424">
        <w:rPr>
          <w:highlight w:val="cyan"/>
        </w:rPr>
        <w:fldChar w:fldCharType="begin"/>
      </w:r>
      <w:r w:rsidRPr="00CE0424">
        <w:instrText xml:space="preserve"> REF _Ref178064866 \r \h </w:instrText>
      </w:r>
      <w:r w:rsidR="00A11FF0">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1D72D77A" w14:textId="77777777" w:rsidR="000C739E" w:rsidRDefault="000C739E" w:rsidP="00A11FF0"/>
    <w:p w14:paraId="5532F6EC" w14:textId="54E398D0" w:rsidR="00CE010C" w:rsidRPr="00CE010C" w:rsidRDefault="008354B0" w:rsidP="00CE010C">
      <w:pPr>
        <w:pStyle w:val="Proposal"/>
        <w:numPr>
          <w:ilvl w:val="0"/>
          <w:numId w:val="42"/>
        </w:numPr>
        <w:tabs>
          <w:tab w:val="clear" w:pos="1304"/>
          <w:tab w:val="clear" w:pos="1701"/>
        </w:tabs>
        <w:overflowPunct/>
        <w:autoSpaceDE/>
        <w:autoSpaceDN/>
        <w:adjustRightInd/>
        <w:spacing w:after="160" w:line="256" w:lineRule="auto"/>
        <w:textAlignment w:val="auto"/>
        <w:rPr>
          <w:lang w:val="en-US"/>
        </w:rPr>
      </w:pPr>
      <w:r>
        <w:rPr>
          <w:lang w:val="en-US"/>
        </w:rPr>
        <w:t>RAN3 to base the MRO solution on reporting beam measurements of RRM beams as part of RLF report</w:t>
      </w:r>
      <w:r w:rsidR="00CE010C" w:rsidRPr="00CE010C">
        <w:rPr>
          <w:lang w:val="en-US"/>
        </w:rPr>
        <w:t>.</w:t>
      </w:r>
    </w:p>
    <w:p w14:paraId="2428EA14" w14:textId="77777777" w:rsidR="00F507D1" w:rsidRPr="00CE0424" w:rsidRDefault="00F507D1" w:rsidP="00CE0424">
      <w:pPr>
        <w:pStyle w:val="Heading1"/>
      </w:pPr>
      <w:bookmarkStart w:id="32" w:name="_In-sequence_SDU_delivery"/>
      <w:bookmarkEnd w:id="32"/>
      <w:r w:rsidRPr="00CE0424">
        <w:t>References</w:t>
      </w:r>
    </w:p>
    <w:p w14:paraId="46988F1A" w14:textId="31AF0482" w:rsidR="00884E6B" w:rsidRDefault="006A2227" w:rsidP="00311702">
      <w:pPr>
        <w:pStyle w:val="Reference"/>
      </w:pPr>
      <w:bookmarkStart w:id="33" w:name="_Ref536694063"/>
      <w:bookmarkStart w:id="34" w:name="_Ref174151459"/>
      <w:bookmarkStart w:id="35" w:name="_Ref189809556"/>
      <w:r>
        <w:t xml:space="preserve">TR 37.816, </w:t>
      </w:r>
      <w:r w:rsidR="0046639E">
        <w:t xml:space="preserve">3GPP WG RAN3, </w:t>
      </w:r>
      <w:r w:rsidR="007511C2">
        <w:t>Reno</w:t>
      </w:r>
      <w:r w:rsidR="0046639E">
        <w:t xml:space="preserve">, </w:t>
      </w:r>
      <w:r w:rsidR="007511C2">
        <w:t>US</w:t>
      </w:r>
      <w:r w:rsidR="001010B8">
        <w:t>.</w:t>
      </w:r>
      <w:r w:rsidR="0042536A">
        <w:t xml:space="preserve"> </w:t>
      </w:r>
    </w:p>
    <w:p w14:paraId="79392042" w14:textId="4D132B75" w:rsidR="00AC3974" w:rsidRPr="00C108DC" w:rsidRDefault="00AC3974" w:rsidP="00311702">
      <w:pPr>
        <w:pStyle w:val="Reference"/>
        <w:rPr>
          <w:lang w:val="en-US"/>
        </w:rPr>
      </w:pPr>
      <w:bookmarkStart w:id="36" w:name="_Ref185522"/>
      <w:bookmarkEnd w:id="33"/>
      <w:r>
        <w:rPr>
          <w:lang w:val="en-US"/>
        </w:rPr>
        <w:t>3</w:t>
      </w:r>
      <w:r>
        <w:t>8.331, 3GPP TSG RAN, NR RRC Protocol specification Release-15, v15.</w:t>
      </w:r>
      <w:r w:rsidR="009A69AE">
        <w:t>4</w:t>
      </w:r>
      <w:r>
        <w:t>.0, 201</w:t>
      </w:r>
      <w:r w:rsidR="009914D7">
        <w:t>9</w:t>
      </w:r>
      <w:r>
        <w:t>-</w:t>
      </w:r>
      <w:r w:rsidR="009914D7">
        <w:t>01</w:t>
      </w:r>
      <w:r>
        <w:t>.</w:t>
      </w:r>
      <w:bookmarkEnd w:id="36"/>
    </w:p>
    <w:bookmarkEnd w:id="34"/>
    <w:bookmarkEnd w:id="35"/>
    <w:p w14:paraId="51AB0A40" w14:textId="33000BED" w:rsidR="008D52D1" w:rsidRPr="008D52D1" w:rsidRDefault="008D52D1" w:rsidP="000E22C8"/>
    <w:sectPr w:rsidR="008D52D1" w:rsidRPr="008D52D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A0280" w14:textId="77777777" w:rsidR="0068219B" w:rsidRDefault="0068219B">
      <w:r>
        <w:separator/>
      </w:r>
    </w:p>
  </w:endnote>
  <w:endnote w:type="continuationSeparator" w:id="0">
    <w:p w14:paraId="7AB19894" w14:textId="77777777" w:rsidR="0068219B" w:rsidRDefault="0068219B">
      <w:r>
        <w:continuationSeparator/>
      </w:r>
    </w:p>
  </w:endnote>
  <w:endnote w:type="continuationNotice" w:id="1">
    <w:p w14:paraId="0C1E77F3" w14:textId="77777777" w:rsidR="0068219B" w:rsidRDefault="0068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Technical Icons">
    <w:panose1 w:val="000005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7133E" w14:textId="77777777" w:rsidR="0068219B" w:rsidRDefault="0068219B">
      <w:r>
        <w:separator/>
      </w:r>
    </w:p>
  </w:footnote>
  <w:footnote w:type="continuationSeparator" w:id="0">
    <w:p w14:paraId="6565B548" w14:textId="77777777" w:rsidR="0068219B" w:rsidRDefault="0068219B">
      <w:r>
        <w:continuationSeparator/>
      </w:r>
    </w:p>
  </w:footnote>
  <w:footnote w:type="continuationNotice" w:id="1">
    <w:p w14:paraId="3590E420" w14:textId="77777777" w:rsidR="0068219B" w:rsidRDefault="0068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BF866F3"/>
    <w:multiLevelType w:val="hybridMultilevel"/>
    <w:tmpl w:val="F0326710"/>
    <w:lvl w:ilvl="0" w:tplc="40C2A30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4"/>
  </w:num>
  <w:num w:numId="29">
    <w:abstractNumId w:val="27"/>
  </w:num>
  <w:num w:numId="30">
    <w:abstractNumId w:val="4"/>
  </w:num>
  <w:num w:numId="31">
    <w:abstractNumId w:val="32"/>
  </w:num>
  <w:num w:numId="32">
    <w:abstractNumId w:val="5"/>
  </w:num>
  <w:num w:numId="33">
    <w:abstractNumId w:val="33"/>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15"/>
    <w:lvlOverride w:ilvl="0">
      <w:startOverride w:val="1"/>
    </w:lvlOverride>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A37"/>
    <w:rsid w:val="000039F4"/>
    <w:rsid w:val="000056C0"/>
    <w:rsid w:val="000059B9"/>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BB9"/>
    <w:rsid w:val="00031C81"/>
    <w:rsid w:val="000325B8"/>
    <w:rsid w:val="00034A08"/>
    <w:rsid w:val="00034AC9"/>
    <w:rsid w:val="00034C15"/>
    <w:rsid w:val="00036949"/>
    <w:rsid w:val="00036BA1"/>
    <w:rsid w:val="000418F2"/>
    <w:rsid w:val="000422E2"/>
    <w:rsid w:val="00042F22"/>
    <w:rsid w:val="00043426"/>
    <w:rsid w:val="000444EF"/>
    <w:rsid w:val="00044DC9"/>
    <w:rsid w:val="00047CD8"/>
    <w:rsid w:val="00050739"/>
    <w:rsid w:val="000511F2"/>
    <w:rsid w:val="0005173B"/>
    <w:rsid w:val="000520B0"/>
    <w:rsid w:val="00052160"/>
    <w:rsid w:val="00052767"/>
    <w:rsid w:val="00052A07"/>
    <w:rsid w:val="000534E3"/>
    <w:rsid w:val="0005606A"/>
    <w:rsid w:val="0005666E"/>
    <w:rsid w:val="00057117"/>
    <w:rsid w:val="000573CA"/>
    <w:rsid w:val="000603B7"/>
    <w:rsid w:val="00060822"/>
    <w:rsid w:val="00061417"/>
    <w:rsid w:val="000616E7"/>
    <w:rsid w:val="00062D6E"/>
    <w:rsid w:val="0006384E"/>
    <w:rsid w:val="0006487E"/>
    <w:rsid w:val="00065E1A"/>
    <w:rsid w:val="00071A0A"/>
    <w:rsid w:val="00071F94"/>
    <w:rsid w:val="00072102"/>
    <w:rsid w:val="00074A4C"/>
    <w:rsid w:val="000763E2"/>
    <w:rsid w:val="00077AD1"/>
    <w:rsid w:val="00077B11"/>
    <w:rsid w:val="00077E5F"/>
    <w:rsid w:val="00077F9E"/>
    <w:rsid w:val="0008036A"/>
    <w:rsid w:val="00081AE6"/>
    <w:rsid w:val="00082A54"/>
    <w:rsid w:val="0008336F"/>
    <w:rsid w:val="00083AD2"/>
    <w:rsid w:val="00084734"/>
    <w:rsid w:val="000855EB"/>
    <w:rsid w:val="00085B52"/>
    <w:rsid w:val="0008641E"/>
    <w:rsid w:val="000866F2"/>
    <w:rsid w:val="0009009F"/>
    <w:rsid w:val="00090A93"/>
    <w:rsid w:val="00091557"/>
    <w:rsid w:val="00091989"/>
    <w:rsid w:val="000924C1"/>
    <w:rsid w:val="000924F0"/>
    <w:rsid w:val="00093474"/>
    <w:rsid w:val="00094D6F"/>
    <w:rsid w:val="0009510F"/>
    <w:rsid w:val="00095CE8"/>
    <w:rsid w:val="000960EE"/>
    <w:rsid w:val="000A0D5C"/>
    <w:rsid w:val="000A1B7B"/>
    <w:rsid w:val="000A50F7"/>
    <w:rsid w:val="000A56F2"/>
    <w:rsid w:val="000A6190"/>
    <w:rsid w:val="000B2719"/>
    <w:rsid w:val="000B3A8F"/>
    <w:rsid w:val="000B4AB9"/>
    <w:rsid w:val="000B58C3"/>
    <w:rsid w:val="000B61E9"/>
    <w:rsid w:val="000B71A9"/>
    <w:rsid w:val="000C12D3"/>
    <w:rsid w:val="000C14B4"/>
    <w:rsid w:val="000C165A"/>
    <w:rsid w:val="000C2E19"/>
    <w:rsid w:val="000C557F"/>
    <w:rsid w:val="000C5CB2"/>
    <w:rsid w:val="000C739E"/>
    <w:rsid w:val="000D00B2"/>
    <w:rsid w:val="000D0D07"/>
    <w:rsid w:val="000D3948"/>
    <w:rsid w:val="000D4797"/>
    <w:rsid w:val="000D5C8C"/>
    <w:rsid w:val="000E0527"/>
    <w:rsid w:val="000E1E92"/>
    <w:rsid w:val="000E22C8"/>
    <w:rsid w:val="000E3ED3"/>
    <w:rsid w:val="000E4999"/>
    <w:rsid w:val="000F02C3"/>
    <w:rsid w:val="000F06D6"/>
    <w:rsid w:val="000F0ABA"/>
    <w:rsid w:val="000F0EB1"/>
    <w:rsid w:val="000F1106"/>
    <w:rsid w:val="000F2541"/>
    <w:rsid w:val="000F28B8"/>
    <w:rsid w:val="000F3BE9"/>
    <w:rsid w:val="000F3F6C"/>
    <w:rsid w:val="000F4652"/>
    <w:rsid w:val="000F4A8E"/>
    <w:rsid w:val="000F6142"/>
    <w:rsid w:val="000F6DF3"/>
    <w:rsid w:val="001005FF"/>
    <w:rsid w:val="001010B8"/>
    <w:rsid w:val="001028E4"/>
    <w:rsid w:val="00103092"/>
    <w:rsid w:val="001039A8"/>
    <w:rsid w:val="00104EDB"/>
    <w:rsid w:val="0010544D"/>
    <w:rsid w:val="001062FB"/>
    <w:rsid w:val="001063E6"/>
    <w:rsid w:val="00106950"/>
    <w:rsid w:val="001073F5"/>
    <w:rsid w:val="00112C0E"/>
    <w:rsid w:val="00113CF4"/>
    <w:rsid w:val="001153EA"/>
    <w:rsid w:val="00115643"/>
    <w:rsid w:val="00116765"/>
    <w:rsid w:val="001219F5"/>
    <w:rsid w:val="00121A20"/>
    <w:rsid w:val="001226F0"/>
    <w:rsid w:val="00122E9C"/>
    <w:rsid w:val="00123617"/>
    <w:rsid w:val="0012377F"/>
    <w:rsid w:val="00124314"/>
    <w:rsid w:val="00124CEC"/>
    <w:rsid w:val="001254EE"/>
    <w:rsid w:val="001256F4"/>
    <w:rsid w:val="00126217"/>
    <w:rsid w:val="00126B4A"/>
    <w:rsid w:val="001308AE"/>
    <w:rsid w:val="00130F1D"/>
    <w:rsid w:val="00131DFA"/>
    <w:rsid w:val="00132FD0"/>
    <w:rsid w:val="00133D40"/>
    <w:rsid w:val="001344C0"/>
    <w:rsid w:val="001346FA"/>
    <w:rsid w:val="001347D8"/>
    <w:rsid w:val="00135252"/>
    <w:rsid w:val="00136F9C"/>
    <w:rsid w:val="00137AB5"/>
    <w:rsid w:val="00137F0B"/>
    <w:rsid w:val="0014155B"/>
    <w:rsid w:val="00141625"/>
    <w:rsid w:val="00141E23"/>
    <w:rsid w:val="00145752"/>
    <w:rsid w:val="001479C4"/>
    <w:rsid w:val="00151230"/>
    <w:rsid w:val="00151E23"/>
    <w:rsid w:val="0015254A"/>
    <w:rsid w:val="001526E0"/>
    <w:rsid w:val="00152B5C"/>
    <w:rsid w:val="00152FC1"/>
    <w:rsid w:val="0015461E"/>
    <w:rsid w:val="00154CF9"/>
    <w:rsid w:val="001551B5"/>
    <w:rsid w:val="00155C0B"/>
    <w:rsid w:val="00160FD2"/>
    <w:rsid w:val="00161E02"/>
    <w:rsid w:val="001637C8"/>
    <w:rsid w:val="0016384A"/>
    <w:rsid w:val="001659C1"/>
    <w:rsid w:val="001726EB"/>
    <w:rsid w:val="00173A1C"/>
    <w:rsid w:val="00173A8E"/>
    <w:rsid w:val="001775C0"/>
    <w:rsid w:val="00177795"/>
    <w:rsid w:val="00180020"/>
    <w:rsid w:val="0018143F"/>
    <w:rsid w:val="00181451"/>
    <w:rsid w:val="00183627"/>
    <w:rsid w:val="00183807"/>
    <w:rsid w:val="001847C8"/>
    <w:rsid w:val="00185B33"/>
    <w:rsid w:val="00186F78"/>
    <w:rsid w:val="00190AC1"/>
    <w:rsid w:val="0019341A"/>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56B7"/>
    <w:rsid w:val="001C7608"/>
    <w:rsid w:val="001C7D59"/>
    <w:rsid w:val="001D4DCA"/>
    <w:rsid w:val="001D51BA"/>
    <w:rsid w:val="001D6342"/>
    <w:rsid w:val="001D6D53"/>
    <w:rsid w:val="001D784E"/>
    <w:rsid w:val="001E1E5E"/>
    <w:rsid w:val="001E5583"/>
    <w:rsid w:val="001E58E2"/>
    <w:rsid w:val="001E5A1E"/>
    <w:rsid w:val="001E6120"/>
    <w:rsid w:val="001E7AED"/>
    <w:rsid w:val="001F1038"/>
    <w:rsid w:val="001F2EE4"/>
    <w:rsid w:val="001F3916"/>
    <w:rsid w:val="001F4256"/>
    <w:rsid w:val="001F54C5"/>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BF5"/>
    <w:rsid w:val="00220600"/>
    <w:rsid w:val="002224DB"/>
    <w:rsid w:val="00223FCB"/>
    <w:rsid w:val="00224421"/>
    <w:rsid w:val="002252C3"/>
    <w:rsid w:val="00225C54"/>
    <w:rsid w:val="00226E65"/>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472C4"/>
    <w:rsid w:val="002500C8"/>
    <w:rsid w:val="00252D36"/>
    <w:rsid w:val="00256492"/>
    <w:rsid w:val="00257363"/>
    <w:rsid w:val="00257543"/>
    <w:rsid w:val="002617E7"/>
    <w:rsid w:val="00262966"/>
    <w:rsid w:val="00264228"/>
    <w:rsid w:val="00264334"/>
    <w:rsid w:val="00264502"/>
    <w:rsid w:val="0026473E"/>
    <w:rsid w:val="002647B0"/>
    <w:rsid w:val="002660B8"/>
    <w:rsid w:val="00266214"/>
    <w:rsid w:val="00267C83"/>
    <w:rsid w:val="0027144F"/>
    <w:rsid w:val="00271F3A"/>
    <w:rsid w:val="00273278"/>
    <w:rsid w:val="002737F4"/>
    <w:rsid w:val="002740C9"/>
    <w:rsid w:val="00276842"/>
    <w:rsid w:val="002805F5"/>
    <w:rsid w:val="00280751"/>
    <w:rsid w:val="00280DD1"/>
    <w:rsid w:val="0028280A"/>
    <w:rsid w:val="00282EFC"/>
    <w:rsid w:val="002833EB"/>
    <w:rsid w:val="00284980"/>
    <w:rsid w:val="00286ACD"/>
    <w:rsid w:val="00286E5F"/>
    <w:rsid w:val="00287838"/>
    <w:rsid w:val="002907B5"/>
    <w:rsid w:val="00291145"/>
    <w:rsid w:val="002914FA"/>
    <w:rsid w:val="00292EB7"/>
    <w:rsid w:val="00294949"/>
    <w:rsid w:val="00296227"/>
    <w:rsid w:val="00296F44"/>
    <w:rsid w:val="0029777D"/>
    <w:rsid w:val="002A055E"/>
    <w:rsid w:val="002A1D4E"/>
    <w:rsid w:val="002A2869"/>
    <w:rsid w:val="002A3283"/>
    <w:rsid w:val="002B0B84"/>
    <w:rsid w:val="002B2083"/>
    <w:rsid w:val="002B24D6"/>
    <w:rsid w:val="002B395E"/>
    <w:rsid w:val="002B6350"/>
    <w:rsid w:val="002B6B5F"/>
    <w:rsid w:val="002B6D09"/>
    <w:rsid w:val="002C00DC"/>
    <w:rsid w:val="002C1E26"/>
    <w:rsid w:val="002C41E6"/>
    <w:rsid w:val="002C4EAC"/>
    <w:rsid w:val="002C67F4"/>
    <w:rsid w:val="002C7998"/>
    <w:rsid w:val="002D071A"/>
    <w:rsid w:val="002D2636"/>
    <w:rsid w:val="002D34B2"/>
    <w:rsid w:val="002D4489"/>
    <w:rsid w:val="002D58AC"/>
    <w:rsid w:val="002D5BD6"/>
    <w:rsid w:val="002D6C94"/>
    <w:rsid w:val="002D72B7"/>
    <w:rsid w:val="002D755A"/>
    <w:rsid w:val="002D7637"/>
    <w:rsid w:val="002E083C"/>
    <w:rsid w:val="002E17F2"/>
    <w:rsid w:val="002E39FF"/>
    <w:rsid w:val="002E7CAE"/>
    <w:rsid w:val="002F2771"/>
    <w:rsid w:val="002F2E5E"/>
    <w:rsid w:val="002F37A9"/>
    <w:rsid w:val="002F5044"/>
    <w:rsid w:val="002F6741"/>
    <w:rsid w:val="00300621"/>
    <w:rsid w:val="00301CE6"/>
    <w:rsid w:val="0030256B"/>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D23"/>
    <w:rsid w:val="00326A52"/>
    <w:rsid w:val="00327C0B"/>
    <w:rsid w:val="003307D4"/>
    <w:rsid w:val="00331751"/>
    <w:rsid w:val="003318E6"/>
    <w:rsid w:val="00334579"/>
    <w:rsid w:val="00335858"/>
    <w:rsid w:val="0033656D"/>
    <w:rsid w:val="00336BDA"/>
    <w:rsid w:val="003373C1"/>
    <w:rsid w:val="0033754B"/>
    <w:rsid w:val="00340368"/>
    <w:rsid w:val="00340D25"/>
    <w:rsid w:val="003410CA"/>
    <w:rsid w:val="00341172"/>
    <w:rsid w:val="00342BD7"/>
    <w:rsid w:val="00343A07"/>
    <w:rsid w:val="00345350"/>
    <w:rsid w:val="00346DB5"/>
    <w:rsid w:val="003477B1"/>
    <w:rsid w:val="00350F30"/>
    <w:rsid w:val="0035491B"/>
    <w:rsid w:val="00354E4D"/>
    <w:rsid w:val="00355170"/>
    <w:rsid w:val="00357157"/>
    <w:rsid w:val="00357380"/>
    <w:rsid w:val="003602D9"/>
    <w:rsid w:val="003604CE"/>
    <w:rsid w:val="00360CE2"/>
    <w:rsid w:val="00361C42"/>
    <w:rsid w:val="00365377"/>
    <w:rsid w:val="00370E47"/>
    <w:rsid w:val="00371687"/>
    <w:rsid w:val="00371A08"/>
    <w:rsid w:val="003742AC"/>
    <w:rsid w:val="00374A7E"/>
    <w:rsid w:val="00374E54"/>
    <w:rsid w:val="0037513B"/>
    <w:rsid w:val="0037547A"/>
    <w:rsid w:val="003777D9"/>
    <w:rsid w:val="00377CE1"/>
    <w:rsid w:val="00381DC1"/>
    <w:rsid w:val="0038499A"/>
    <w:rsid w:val="00385BF0"/>
    <w:rsid w:val="003874D1"/>
    <w:rsid w:val="00390D26"/>
    <w:rsid w:val="003939FF"/>
    <w:rsid w:val="00393A86"/>
    <w:rsid w:val="00395CBD"/>
    <w:rsid w:val="00396423"/>
    <w:rsid w:val="003A2223"/>
    <w:rsid w:val="003A2A0F"/>
    <w:rsid w:val="003A371D"/>
    <w:rsid w:val="003A41FB"/>
    <w:rsid w:val="003A45A1"/>
    <w:rsid w:val="003A561A"/>
    <w:rsid w:val="003A5B0A"/>
    <w:rsid w:val="003A6BAC"/>
    <w:rsid w:val="003A6D7A"/>
    <w:rsid w:val="003A7EF3"/>
    <w:rsid w:val="003B159C"/>
    <w:rsid w:val="003B31B2"/>
    <w:rsid w:val="003B369F"/>
    <w:rsid w:val="003B36A3"/>
    <w:rsid w:val="003B460B"/>
    <w:rsid w:val="003B4B6A"/>
    <w:rsid w:val="003B5401"/>
    <w:rsid w:val="003B5655"/>
    <w:rsid w:val="003B6F91"/>
    <w:rsid w:val="003B7F7A"/>
    <w:rsid w:val="003B7FE5"/>
    <w:rsid w:val="003C11C8"/>
    <w:rsid w:val="003C2702"/>
    <w:rsid w:val="003C3AD6"/>
    <w:rsid w:val="003C4C49"/>
    <w:rsid w:val="003C51AB"/>
    <w:rsid w:val="003C5DAB"/>
    <w:rsid w:val="003C62E0"/>
    <w:rsid w:val="003C7316"/>
    <w:rsid w:val="003C7806"/>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21B"/>
    <w:rsid w:val="003E2EB9"/>
    <w:rsid w:val="003E3322"/>
    <w:rsid w:val="003E4E69"/>
    <w:rsid w:val="003E4FFB"/>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BE"/>
    <w:rsid w:val="003F700D"/>
    <w:rsid w:val="003F7146"/>
    <w:rsid w:val="004000E8"/>
    <w:rsid w:val="00402E2B"/>
    <w:rsid w:val="00403C7E"/>
    <w:rsid w:val="004043D6"/>
    <w:rsid w:val="00404D09"/>
    <w:rsid w:val="0040512B"/>
    <w:rsid w:val="00405CA5"/>
    <w:rsid w:val="0040746E"/>
    <w:rsid w:val="00407CD3"/>
    <w:rsid w:val="00410134"/>
    <w:rsid w:val="00410B72"/>
    <w:rsid w:val="00410F18"/>
    <w:rsid w:val="0041263E"/>
    <w:rsid w:val="00413AAC"/>
    <w:rsid w:val="00414DB0"/>
    <w:rsid w:val="00421105"/>
    <w:rsid w:val="00421D3E"/>
    <w:rsid w:val="004242F4"/>
    <w:rsid w:val="00424A95"/>
    <w:rsid w:val="0042536A"/>
    <w:rsid w:val="00426DD8"/>
    <w:rsid w:val="00427248"/>
    <w:rsid w:val="00430956"/>
    <w:rsid w:val="00433C49"/>
    <w:rsid w:val="00437447"/>
    <w:rsid w:val="00441A92"/>
    <w:rsid w:val="00444F56"/>
    <w:rsid w:val="00446488"/>
    <w:rsid w:val="004517AA"/>
    <w:rsid w:val="00452CAC"/>
    <w:rsid w:val="004553B3"/>
    <w:rsid w:val="00455517"/>
    <w:rsid w:val="00455BF6"/>
    <w:rsid w:val="00457565"/>
    <w:rsid w:val="00457B71"/>
    <w:rsid w:val="00457EC9"/>
    <w:rsid w:val="00460BB6"/>
    <w:rsid w:val="00462A73"/>
    <w:rsid w:val="00464A94"/>
    <w:rsid w:val="00464EED"/>
    <w:rsid w:val="0046639E"/>
    <w:rsid w:val="004669E2"/>
    <w:rsid w:val="00470C31"/>
    <w:rsid w:val="004734D0"/>
    <w:rsid w:val="0047556B"/>
    <w:rsid w:val="00475B73"/>
    <w:rsid w:val="00475B9C"/>
    <w:rsid w:val="00477768"/>
    <w:rsid w:val="00481F02"/>
    <w:rsid w:val="004827DD"/>
    <w:rsid w:val="00483F26"/>
    <w:rsid w:val="0048434B"/>
    <w:rsid w:val="00485526"/>
    <w:rsid w:val="00487295"/>
    <w:rsid w:val="004872FF"/>
    <w:rsid w:val="0049010B"/>
    <w:rsid w:val="00490848"/>
    <w:rsid w:val="004911E5"/>
    <w:rsid w:val="00492BC5"/>
    <w:rsid w:val="00492DEA"/>
    <w:rsid w:val="00494E6C"/>
    <w:rsid w:val="004964F1"/>
    <w:rsid w:val="004A0D07"/>
    <w:rsid w:val="004A16BC"/>
    <w:rsid w:val="004A1DDB"/>
    <w:rsid w:val="004A2B94"/>
    <w:rsid w:val="004A3AB1"/>
    <w:rsid w:val="004A58AE"/>
    <w:rsid w:val="004A6B5E"/>
    <w:rsid w:val="004A7EEF"/>
    <w:rsid w:val="004B1894"/>
    <w:rsid w:val="004B3879"/>
    <w:rsid w:val="004B4BA8"/>
    <w:rsid w:val="004B7C0C"/>
    <w:rsid w:val="004C1642"/>
    <w:rsid w:val="004C2B5D"/>
    <w:rsid w:val="004C2DB9"/>
    <w:rsid w:val="004C2F6D"/>
    <w:rsid w:val="004C3898"/>
    <w:rsid w:val="004C425D"/>
    <w:rsid w:val="004D2E86"/>
    <w:rsid w:val="004D36B1"/>
    <w:rsid w:val="004D6883"/>
    <w:rsid w:val="004D708D"/>
    <w:rsid w:val="004D7EBD"/>
    <w:rsid w:val="004E011C"/>
    <w:rsid w:val="004E2680"/>
    <w:rsid w:val="004E28F9"/>
    <w:rsid w:val="004E462E"/>
    <w:rsid w:val="004E56DC"/>
    <w:rsid w:val="004E5919"/>
    <w:rsid w:val="004E7544"/>
    <w:rsid w:val="004E76F4"/>
    <w:rsid w:val="004F0B4E"/>
    <w:rsid w:val="004F0B6C"/>
    <w:rsid w:val="004F1E92"/>
    <w:rsid w:val="004F2078"/>
    <w:rsid w:val="004F4DA3"/>
    <w:rsid w:val="004F5E12"/>
    <w:rsid w:val="0050389B"/>
    <w:rsid w:val="00506557"/>
    <w:rsid w:val="0050677A"/>
    <w:rsid w:val="005108D8"/>
    <w:rsid w:val="005116F9"/>
    <w:rsid w:val="00515361"/>
    <w:rsid w:val="005153A7"/>
    <w:rsid w:val="00515C4C"/>
    <w:rsid w:val="00515C92"/>
    <w:rsid w:val="0051748C"/>
    <w:rsid w:val="00517E72"/>
    <w:rsid w:val="005219CF"/>
    <w:rsid w:val="00521F54"/>
    <w:rsid w:val="00522AA3"/>
    <w:rsid w:val="00524671"/>
    <w:rsid w:val="00524D0D"/>
    <w:rsid w:val="00524DCC"/>
    <w:rsid w:val="005256EB"/>
    <w:rsid w:val="00526928"/>
    <w:rsid w:val="00526FDA"/>
    <w:rsid w:val="00527C32"/>
    <w:rsid w:val="00530592"/>
    <w:rsid w:val="00530594"/>
    <w:rsid w:val="00534B59"/>
    <w:rsid w:val="005350B5"/>
    <w:rsid w:val="00536102"/>
    <w:rsid w:val="00536759"/>
    <w:rsid w:val="005368F6"/>
    <w:rsid w:val="00536DAD"/>
    <w:rsid w:val="00537C62"/>
    <w:rsid w:val="00541F19"/>
    <w:rsid w:val="00545BEC"/>
    <w:rsid w:val="00546970"/>
    <w:rsid w:val="00553725"/>
    <w:rsid w:val="00554E19"/>
    <w:rsid w:val="0055515B"/>
    <w:rsid w:val="0055519A"/>
    <w:rsid w:val="005556EE"/>
    <w:rsid w:val="0056121F"/>
    <w:rsid w:val="00562006"/>
    <w:rsid w:val="005643B6"/>
    <w:rsid w:val="00564DB5"/>
    <w:rsid w:val="0056569A"/>
    <w:rsid w:val="005718ED"/>
    <w:rsid w:val="00572505"/>
    <w:rsid w:val="005778BE"/>
    <w:rsid w:val="00582809"/>
    <w:rsid w:val="005841C5"/>
    <w:rsid w:val="00584C5E"/>
    <w:rsid w:val="00585253"/>
    <w:rsid w:val="00587405"/>
    <w:rsid w:val="0058798C"/>
    <w:rsid w:val="005900FA"/>
    <w:rsid w:val="00590DC8"/>
    <w:rsid w:val="005935A4"/>
    <w:rsid w:val="005948C2"/>
    <w:rsid w:val="00595DCA"/>
    <w:rsid w:val="00595E96"/>
    <w:rsid w:val="0059779B"/>
    <w:rsid w:val="005A0E08"/>
    <w:rsid w:val="005A196E"/>
    <w:rsid w:val="005A209A"/>
    <w:rsid w:val="005A498E"/>
    <w:rsid w:val="005A662D"/>
    <w:rsid w:val="005A75DD"/>
    <w:rsid w:val="005B1C56"/>
    <w:rsid w:val="005B2361"/>
    <w:rsid w:val="005B2F39"/>
    <w:rsid w:val="005B35D7"/>
    <w:rsid w:val="005B392A"/>
    <w:rsid w:val="005B3AA3"/>
    <w:rsid w:val="005B3FA5"/>
    <w:rsid w:val="005B45F9"/>
    <w:rsid w:val="005B591A"/>
    <w:rsid w:val="005B6F83"/>
    <w:rsid w:val="005B7226"/>
    <w:rsid w:val="005C08FE"/>
    <w:rsid w:val="005C0B77"/>
    <w:rsid w:val="005C2A99"/>
    <w:rsid w:val="005C31A3"/>
    <w:rsid w:val="005C3990"/>
    <w:rsid w:val="005C74FB"/>
    <w:rsid w:val="005D09A3"/>
    <w:rsid w:val="005D0E29"/>
    <w:rsid w:val="005D1602"/>
    <w:rsid w:val="005D20A9"/>
    <w:rsid w:val="005D26A6"/>
    <w:rsid w:val="005D345D"/>
    <w:rsid w:val="005D372B"/>
    <w:rsid w:val="005D59B0"/>
    <w:rsid w:val="005D5B52"/>
    <w:rsid w:val="005E1074"/>
    <w:rsid w:val="005E1D35"/>
    <w:rsid w:val="005E385F"/>
    <w:rsid w:val="005E4BC2"/>
    <w:rsid w:val="005E5B81"/>
    <w:rsid w:val="005E60BD"/>
    <w:rsid w:val="005E6523"/>
    <w:rsid w:val="005E6DEF"/>
    <w:rsid w:val="005E7FC4"/>
    <w:rsid w:val="005F0774"/>
    <w:rsid w:val="005F0AC2"/>
    <w:rsid w:val="005F2CB1"/>
    <w:rsid w:val="005F3025"/>
    <w:rsid w:val="005F4D73"/>
    <w:rsid w:val="005F5392"/>
    <w:rsid w:val="005F5522"/>
    <w:rsid w:val="005F5AC1"/>
    <w:rsid w:val="005F618C"/>
    <w:rsid w:val="005F70BD"/>
    <w:rsid w:val="005F7886"/>
    <w:rsid w:val="00601A94"/>
    <w:rsid w:val="0060283C"/>
    <w:rsid w:val="00602C45"/>
    <w:rsid w:val="00604F14"/>
    <w:rsid w:val="00611A4B"/>
    <w:rsid w:val="00611B83"/>
    <w:rsid w:val="00612CD0"/>
    <w:rsid w:val="00612E11"/>
    <w:rsid w:val="00613257"/>
    <w:rsid w:val="00613710"/>
    <w:rsid w:val="00614AB1"/>
    <w:rsid w:val="00615CDD"/>
    <w:rsid w:val="00617C63"/>
    <w:rsid w:val="00620A71"/>
    <w:rsid w:val="00620D80"/>
    <w:rsid w:val="00622FAD"/>
    <w:rsid w:val="006234A6"/>
    <w:rsid w:val="00623758"/>
    <w:rsid w:val="00626C35"/>
    <w:rsid w:val="00627C80"/>
    <w:rsid w:val="00630001"/>
    <w:rsid w:val="0063021B"/>
    <w:rsid w:val="00630CFC"/>
    <w:rsid w:val="006311B3"/>
    <w:rsid w:val="00631CA0"/>
    <w:rsid w:val="0063284C"/>
    <w:rsid w:val="0063628E"/>
    <w:rsid w:val="00636398"/>
    <w:rsid w:val="006368D3"/>
    <w:rsid w:val="006377EC"/>
    <w:rsid w:val="00637D1F"/>
    <w:rsid w:val="0064151F"/>
    <w:rsid w:val="00641533"/>
    <w:rsid w:val="00641A47"/>
    <w:rsid w:val="0064208D"/>
    <w:rsid w:val="00642E5F"/>
    <w:rsid w:val="00643475"/>
    <w:rsid w:val="0064396A"/>
    <w:rsid w:val="00643BE2"/>
    <w:rsid w:val="006446A3"/>
    <w:rsid w:val="0064624E"/>
    <w:rsid w:val="00646683"/>
    <w:rsid w:val="00647C96"/>
    <w:rsid w:val="00650AB9"/>
    <w:rsid w:val="00651931"/>
    <w:rsid w:val="0065259C"/>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395B"/>
    <w:rsid w:val="00664787"/>
    <w:rsid w:val="00664BC4"/>
    <w:rsid w:val="006650AF"/>
    <w:rsid w:val="006655EE"/>
    <w:rsid w:val="00665EE9"/>
    <w:rsid w:val="00666255"/>
    <w:rsid w:val="00667B78"/>
    <w:rsid w:val="00667EE7"/>
    <w:rsid w:val="00670922"/>
    <w:rsid w:val="00670BE1"/>
    <w:rsid w:val="00670D30"/>
    <w:rsid w:val="0067218F"/>
    <w:rsid w:val="00672BA0"/>
    <w:rsid w:val="006741F2"/>
    <w:rsid w:val="00674CC3"/>
    <w:rsid w:val="00675C72"/>
    <w:rsid w:val="006771F9"/>
    <w:rsid w:val="006776D7"/>
    <w:rsid w:val="00677DB7"/>
    <w:rsid w:val="00677E20"/>
    <w:rsid w:val="00681003"/>
    <w:rsid w:val="006817C9"/>
    <w:rsid w:val="0068219B"/>
    <w:rsid w:val="00682682"/>
    <w:rsid w:val="00683E7C"/>
    <w:rsid w:val="00683ECE"/>
    <w:rsid w:val="0068417D"/>
    <w:rsid w:val="00691809"/>
    <w:rsid w:val="00691FAE"/>
    <w:rsid w:val="0069490D"/>
    <w:rsid w:val="00695BD5"/>
    <w:rsid w:val="00695FC2"/>
    <w:rsid w:val="00696949"/>
    <w:rsid w:val="00697052"/>
    <w:rsid w:val="006A2227"/>
    <w:rsid w:val="006A2707"/>
    <w:rsid w:val="006A3268"/>
    <w:rsid w:val="006A46FB"/>
    <w:rsid w:val="006A52DC"/>
    <w:rsid w:val="006A54D8"/>
    <w:rsid w:val="006A5E28"/>
    <w:rsid w:val="006A697B"/>
    <w:rsid w:val="006A6C32"/>
    <w:rsid w:val="006A6F32"/>
    <w:rsid w:val="006A7508"/>
    <w:rsid w:val="006A7AFF"/>
    <w:rsid w:val="006B1816"/>
    <w:rsid w:val="006B2099"/>
    <w:rsid w:val="006B2796"/>
    <w:rsid w:val="006B50CF"/>
    <w:rsid w:val="006B6310"/>
    <w:rsid w:val="006C03B8"/>
    <w:rsid w:val="006C05A2"/>
    <w:rsid w:val="006C0DF6"/>
    <w:rsid w:val="006C5EC9"/>
    <w:rsid w:val="006C6059"/>
    <w:rsid w:val="006C7522"/>
    <w:rsid w:val="006D1AD1"/>
    <w:rsid w:val="006D1FE6"/>
    <w:rsid w:val="006D5B9F"/>
    <w:rsid w:val="006D6F08"/>
    <w:rsid w:val="006D7526"/>
    <w:rsid w:val="006D7A3C"/>
    <w:rsid w:val="006E062C"/>
    <w:rsid w:val="006E070A"/>
    <w:rsid w:val="006E1931"/>
    <w:rsid w:val="006E2758"/>
    <w:rsid w:val="006E28B7"/>
    <w:rsid w:val="006E3310"/>
    <w:rsid w:val="006E390F"/>
    <w:rsid w:val="006E4E39"/>
    <w:rsid w:val="006E565E"/>
    <w:rsid w:val="006E673D"/>
    <w:rsid w:val="006E693D"/>
    <w:rsid w:val="006E7BB7"/>
    <w:rsid w:val="006E7D3B"/>
    <w:rsid w:val="006E7E84"/>
    <w:rsid w:val="006E7FB7"/>
    <w:rsid w:val="006F0595"/>
    <w:rsid w:val="006F1B70"/>
    <w:rsid w:val="006F1CBC"/>
    <w:rsid w:val="006F2264"/>
    <w:rsid w:val="006F29F9"/>
    <w:rsid w:val="006F30F2"/>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7CB"/>
    <w:rsid w:val="00707D61"/>
    <w:rsid w:val="007107DF"/>
    <w:rsid w:val="00712287"/>
    <w:rsid w:val="007123F0"/>
    <w:rsid w:val="00712772"/>
    <w:rsid w:val="00713C3E"/>
    <w:rsid w:val="007148D3"/>
    <w:rsid w:val="00715B9A"/>
    <w:rsid w:val="007165DB"/>
    <w:rsid w:val="007166B9"/>
    <w:rsid w:val="00716DA3"/>
    <w:rsid w:val="00717382"/>
    <w:rsid w:val="0071795A"/>
    <w:rsid w:val="00717C51"/>
    <w:rsid w:val="00721593"/>
    <w:rsid w:val="00723E90"/>
    <w:rsid w:val="00724713"/>
    <w:rsid w:val="00724F58"/>
    <w:rsid w:val="00725029"/>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1C2"/>
    <w:rsid w:val="00751228"/>
    <w:rsid w:val="00752BF5"/>
    <w:rsid w:val="00753BF2"/>
    <w:rsid w:val="00756620"/>
    <w:rsid w:val="007571E1"/>
    <w:rsid w:val="00757475"/>
    <w:rsid w:val="007604B2"/>
    <w:rsid w:val="00761E56"/>
    <w:rsid w:val="00765281"/>
    <w:rsid w:val="00765AB0"/>
    <w:rsid w:val="00766423"/>
    <w:rsid w:val="00766BAD"/>
    <w:rsid w:val="00767ABC"/>
    <w:rsid w:val="00767FBE"/>
    <w:rsid w:val="00771E8F"/>
    <w:rsid w:val="007724E9"/>
    <w:rsid w:val="00772E75"/>
    <w:rsid w:val="007730BD"/>
    <w:rsid w:val="0077347F"/>
    <w:rsid w:val="00773FC6"/>
    <w:rsid w:val="007755F2"/>
    <w:rsid w:val="00776971"/>
    <w:rsid w:val="007776FD"/>
    <w:rsid w:val="0078177E"/>
    <w:rsid w:val="0078304C"/>
    <w:rsid w:val="00783673"/>
    <w:rsid w:val="00784C64"/>
    <w:rsid w:val="00785490"/>
    <w:rsid w:val="00790A93"/>
    <w:rsid w:val="007925EA"/>
    <w:rsid w:val="0079352F"/>
    <w:rsid w:val="00793CD8"/>
    <w:rsid w:val="00795388"/>
    <w:rsid w:val="00795C92"/>
    <w:rsid w:val="00796231"/>
    <w:rsid w:val="007977F6"/>
    <w:rsid w:val="007A08ED"/>
    <w:rsid w:val="007A1252"/>
    <w:rsid w:val="007A1606"/>
    <w:rsid w:val="007A1CB3"/>
    <w:rsid w:val="007A23A4"/>
    <w:rsid w:val="007A2A4F"/>
    <w:rsid w:val="007A306F"/>
    <w:rsid w:val="007A43A6"/>
    <w:rsid w:val="007A58A6"/>
    <w:rsid w:val="007B3D2D"/>
    <w:rsid w:val="007B4C0A"/>
    <w:rsid w:val="007B50AE"/>
    <w:rsid w:val="007B51DF"/>
    <w:rsid w:val="007B6B47"/>
    <w:rsid w:val="007B7905"/>
    <w:rsid w:val="007B7DFD"/>
    <w:rsid w:val="007C05DD"/>
    <w:rsid w:val="007C28A0"/>
    <w:rsid w:val="007C3D18"/>
    <w:rsid w:val="007C4C0C"/>
    <w:rsid w:val="007C60BF"/>
    <w:rsid w:val="007C6A07"/>
    <w:rsid w:val="007C75A1"/>
    <w:rsid w:val="007C77A5"/>
    <w:rsid w:val="007D04E5"/>
    <w:rsid w:val="007D089F"/>
    <w:rsid w:val="007D2952"/>
    <w:rsid w:val="007D424B"/>
    <w:rsid w:val="007D50B0"/>
    <w:rsid w:val="007D525E"/>
    <w:rsid w:val="007D587F"/>
    <w:rsid w:val="007D5901"/>
    <w:rsid w:val="007D67A8"/>
    <w:rsid w:val="007D7526"/>
    <w:rsid w:val="007E1E7A"/>
    <w:rsid w:val="007E26CF"/>
    <w:rsid w:val="007E2917"/>
    <w:rsid w:val="007E4610"/>
    <w:rsid w:val="007E4715"/>
    <w:rsid w:val="007E505B"/>
    <w:rsid w:val="007E7091"/>
    <w:rsid w:val="007F4739"/>
    <w:rsid w:val="007F523D"/>
    <w:rsid w:val="007F71F3"/>
    <w:rsid w:val="00803FAE"/>
    <w:rsid w:val="0080605F"/>
    <w:rsid w:val="00807786"/>
    <w:rsid w:val="0081056F"/>
    <w:rsid w:val="00810FE5"/>
    <w:rsid w:val="00811F0F"/>
    <w:rsid w:val="00811FCB"/>
    <w:rsid w:val="008121CF"/>
    <w:rsid w:val="00813FF4"/>
    <w:rsid w:val="00815196"/>
    <w:rsid w:val="008158D6"/>
    <w:rsid w:val="00817196"/>
    <w:rsid w:val="008235DB"/>
    <w:rsid w:val="00823880"/>
    <w:rsid w:val="00824AB4"/>
    <w:rsid w:val="008257B1"/>
    <w:rsid w:val="00825C42"/>
    <w:rsid w:val="00825D25"/>
    <w:rsid w:val="00827D6F"/>
    <w:rsid w:val="0083201F"/>
    <w:rsid w:val="008342B6"/>
    <w:rsid w:val="008348A5"/>
    <w:rsid w:val="008348C8"/>
    <w:rsid w:val="008354B0"/>
    <w:rsid w:val="008376AC"/>
    <w:rsid w:val="008376CD"/>
    <w:rsid w:val="00841AEE"/>
    <w:rsid w:val="008431E6"/>
    <w:rsid w:val="008444E8"/>
    <w:rsid w:val="00844E80"/>
    <w:rsid w:val="00846FE7"/>
    <w:rsid w:val="00847687"/>
    <w:rsid w:val="00852AB4"/>
    <w:rsid w:val="00853262"/>
    <w:rsid w:val="00854020"/>
    <w:rsid w:val="00854072"/>
    <w:rsid w:val="00854817"/>
    <w:rsid w:val="00854F97"/>
    <w:rsid w:val="008550CB"/>
    <w:rsid w:val="00856911"/>
    <w:rsid w:val="00857E14"/>
    <w:rsid w:val="00860906"/>
    <w:rsid w:val="00861077"/>
    <w:rsid w:val="00861B7F"/>
    <w:rsid w:val="008622F8"/>
    <w:rsid w:val="00865E55"/>
    <w:rsid w:val="008677FD"/>
    <w:rsid w:val="008678A4"/>
    <w:rsid w:val="008706D4"/>
    <w:rsid w:val="00870F8A"/>
    <w:rsid w:val="00871840"/>
    <w:rsid w:val="008719A4"/>
    <w:rsid w:val="00871D23"/>
    <w:rsid w:val="00872104"/>
    <w:rsid w:val="00872AAF"/>
    <w:rsid w:val="00873DB0"/>
    <w:rsid w:val="00874312"/>
    <w:rsid w:val="0087437C"/>
    <w:rsid w:val="00874C7E"/>
    <w:rsid w:val="00875CD7"/>
    <w:rsid w:val="00876B4D"/>
    <w:rsid w:val="00877F18"/>
    <w:rsid w:val="00880D54"/>
    <w:rsid w:val="008815CD"/>
    <w:rsid w:val="0088430F"/>
    <w:rsid w:val="00884E6B"/>
    <w:rsid w:val="00887207"/>
    <w:rsid w:val="00887472"/>
    <w:rsid w:val="00887B70"/>
    <w:rsid w:val="00887BE2"/>
    <w:rsid w:val="00887DB9"/>
    <w:rsid w:val="00891FDB"/>
    <w:rsid w:val="00893557"/>
    <w:rsid w:val="00894711"/>
    <w:rsid w:val="00894A88"/>
    <w:rsid w:val="00895386"/>
    <w:rsid w:val="008A21FF"/>
    <w:rsid w:val="008A2CE2"/>
    <w:rsid w:val="008A30AC"/>
    <w:rsid w:val="008A44B8"/>
    <w:rsid w:val="008A51A8"/>
    <w:rsid w:val="008A54C7"/>
    <w:rsid w:val="008A77D8"/>
    <w:rsid w:val="008B0483"/>
    <w:rsid w:val="008B120C"/>
    <w:rsid w:val="008B2E9F"/>
    <w:rsid w:val="008B51A0"/>
    <w:rsid w:val="008B592A"/>
    <w:rsid w:val="008B650C"/>
    <w:rsid w:val="008B7367"/>
    <w:rsid w:val="008B7671"/>
    <w:rsid w:val="008B7B5C"/>
    <w:rsid w:val="008C0C99"/>
    <w:rsid w:val="008C0F2D"/>
    <w:rsid w:val="008C2017"/>
    <w:rsid w:val="008C41F1"/>
    <w:rsid w:val="008C4958"/>
    <w:rsid w:val="008C4BAA"/>
    <w:rsid w:val="008C653D"/>
    <w:rsid w:val="008C6AE8"/>
    <w:rsid w:val="008C7573"/>
    <w:rsid w:val="008D188C"/>
    <w:rsid w:val="008D298F"/>
    <w:rsid w:val="008D2A76"/>
    <w:rsid w:val="008D2D66"/>
    <w:rsid w:val="008D34F1"/>
    <w:rsid w:val="008D39D8"/>
    <w:rsid w:val="008D52D1"/>
    <w:rsid w:val="008D5438"/>
    <w:rsid w:val="008D5448"/>
    <w:rsid w:val="008D6D1A"/>
    <w:rsid w:val="008D7085"/>
    <w:rsid w:val="008D7234"/>
    <w:rsid w:val="008E065E"/>
    <w:rsid w:val="008E0927"/>
    <w:rsid w:val="008E184B"/>
    <w:rsid w:val="008E1909"/>
    <w:rsid w:val="008F1C53"/>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236"/>
    <w:rsid w:val="00920BF2"/>
    <w:rsid w:val="00921BCE"/>
    <w:rsid w:val="00922010"/>
    <w:rsid w:val="00923D5A"/>
    <w:rsid w:val="0092482D"/>
    <w:rsid w:val="0092521A"/>
    <w:rsid w:val="00925515"/>
    <w:rsid w:val="00926011"/>
    <w:rsid w:val="00927F9D"/>
    <w:rsid w:val="00930E90"/>
    <w:rsid w:val="009311DE"/>
    <w:rsid w:val="00931BD9"/>
    <w:rsid w:val="009368F3"/>
    <w:rsid w:val="009406CC"/>
    <w:rsid w:val="00941636"/>
    <w:rsid w:val="00943742"/>
    <w:rsid w:val="00944258"/>
    <w:rsid w:val="0094430A"/>
    <w:rsid w:val="00945C05"/>
    <w:rsid w:val="00946945"/>
    <w:rsid w:val="00947713"/>
    <w:rsid w:val="009502D5"/>
    <w:rsid w:val="00950DE7"/>
    <w:rsid w:val="00953920"/>
    <w:rsid w:val="00953D47"/>
    <w:rsid w:val="00955526"/>
    <w:rsid w:val="0095681E"/>
    <w:rsid w:val="009572D4"/>
    <w:rsid w:val="00960700"/>
    <w:rsid w:val="00961116"/>
    <w:rsid w:val="0096131B"/>
    <w:rsid w:val="00961921"/>
    <w:rsid w:val="00963193"/>
    <w:rsid w:val="0096430A"/>
    <w:rsid w:val="009647EE"/>
    <w:rsid w:val="0096554B"/>
    <w:rsid w:val="0096584A"/>
    <w:rsid w:val="00965AD9"/>
    <w:rsid w:val="009675E6"/>
    <w:rsid w:val="0096783A"/>
    <w:rsid w:val="0097113A"/>
    <w:rsid w:val="00971F08"/>
    <w:rsid w:val="00973C7F"/>
    <w:rsid w:val="0097548F"/>
    <w:rsid w:val="0097603D"/>
    <w:rsid w:val="00976949"/>
    <w:rsid w:val="00980477"/>
    <w:rsid w:val="009825EA"/>
    <w:rsid w:val="009829AF"/>
    <w:rsid w:val="00982EF2"/>
    <w:rsid w:val="00984225"/>
    <w:rsid w:val="009846B2"/>
    <w:rsid w:val="00985253"/>
    <w:rsid w:val="009853B3"/>
    <w:rsid w:val="00986ED7"/>
    <w:rsid w:val="00986FDB"/>
    <w:rsid w:val="00990630"/>
    <w:rsid w:val="009914D7"/>
    <w:rsid w:val="00991761"/>
    <w:rsid w:val="00992B97"/>
    <w:rsid w:val="00994919"/>
    <w:rsid w:val="00994DCA"/>
    <w:rsid w:val="00995DF0"/>
    <w:rsid w:val="009960EC"/>
    <w:rsid w:val="0099637B"/>
    <w:rsid w:val="009970DD"/>
    <w:rsid w:val="009A062E"/>
    <w:rsid w:val="009A0FBA"/>
    <w:rsid w:val="009A1601"/>
    <w:rsid w:val="009A1FFA"/>
    <w:rsid w:val="009A2D64"/>
    <w:rsid w:val="009A334B"/>
    <w:rsid w:val="009A4167"/>
    <w:rsid w:val="009A462D"/>
    <w:rsid w:val="009A475C"/>
    <w:rsid w:val="009A5CBA"/>
    <w:rsid w:val="009A5EDB"/>
    <w:rsid w:val="009A69AE"/>
    <w:rsid w:val="009B168F"/>
    <w:rsid w:val="009B1F30"/>
    <w:rsid w:val="009B3A71"/>
    <w:rsid w:val="009B3AC2"/>
    <w:rsid w:val="009B4DF4"/>
    <w:rsid w:val="009B564E"/>
    <w:rsid w:val="009B62C6"/>
    <w:rsid w:val="009B78CE"/>
    <w:rsid w:val="009B7E87"/>
    <w:rsid w:val="009C0872"/>
    <w:rsid w:val="009C1B6F"/>
    <w:rsid w:val="009C21F4"/>
    <w:rsid w:val="009C2D23"/>
    <w:rsid w:val="009C320F"/>
    <w:rsid w:val="009C3F92"/>
    <w:rsid w:val="009C403E"/>
    <w:rsid w:val="009C4180"/>
    <w:rsid w:val="009D1216"/>
    <w:rsid w:val="009D2A4E"/>
    <w:rsid w:val="009D383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DAD"/>
    <w:rsid w:val="009F2E60"/>
    <w:rsid w:val="009F344F"/>
    <w:rsid w:val="009F4010"/>
    <w:rsid w:val="009F4660"/>
    <w:rsid w:val="009F5E71"/>
    <w:rsid w:val="00A02637"/>
    <w:rsid w:val="00A048A8"/>
    <w:rsid w:val="00A04A7E"/>
    <w:rsid w:val="00A04F49"/>
    <w:rsid w:val="00A1193F"/>
    <w:rsid w:val="00A11FF0"/>
    <w:rsid w:val="00A13E54"/>
    <w:rsid w:val="00A157AA"/>
    <w:rsid w:val="00A17F63"/>
    <w:rsid w:val="00A2052C"/>
    <w:rsid w:val="00A20685"/>
    <w:rsid w:val="00A2193B"/>
    <w:rsid w:val="00A2351A"/>
    <w:rsid w:val="00A24B49"/>
    <w:rsid w:val="00A25656"/>
    <w:rsid w:val="00A2624F"/>
    <w:rsid w:val="00A264A9"/>
    <w:rsid w:val="00A27785"/>
    <w:rsid w:val="00A27E3E"/>
    <w:rsid w:val="00A30187"/>
    <w:rsid w:val="00A30392"/>
    <w:rsid w:val="00A3371A"/>
    <w:rsid w:val="00A3448A"/>
    <w:rsid w:val="00A349E3"/>
    <w:rsid w:val="00A36297"/>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5F7"/>
    <w:rsid w:val="00A52E1D"/>
    <w:rsid w:val="00A53C7E"/>
    <w:rsid w:val="00A603A0"/>
    <w:rsid w:val="00A607AB"/>
    <w:rsid w:val="00A60D4F"/>
    <w:rsid w:val="00A61499"/>
    <w:rsid w:val="00A62A77"/>
    <w:rsid w:val="00A63483"/>
    <w:rsid w:val="00A63CBD"/>
    <w:rsid w:val="00A65454"/>
    <w:rsid w:val="00A657D7"/>
    <w:rsid w:val="00A660AC"/>
    <w:rsid w:val="00A6676E"/>
    <w:rsid w:val="00A66F55"/>
    <w:rsid w:val="00A67E6C"/>
    <w:rsid w:val="00A70779"/>
    <w:rsid w:val="00A71B99"/>
    <w:rsid w:val="00A71DBA"/>
    <w:rsid w:val="00A71DCF"/>
    <w:rsid w:val="00A7316A"/>
    <w:rsid w:val="00A739D0"/>
    <w:rsid w:val="00A73CFB"/>
    <w:rsid w:val="00A761D4"/>
    <w:rsid w:val="00A77EC4"/>
    <w:rsid w:val="00A8109F"/>
    <w:rsid w:val="00A8479A"/>
    <w:rsid w:val="00A85DFF"/>
    <w:rsid w:val="00A86F15"/>
    <w:rsid w:val="00A86F5D"/>
    <w:rsid w:val="00A874D4"/>
    <w:rsid w:val="00A9219C"/>
    <w:rsid w:val="00A92879"/>
    <w:rsid w:val="00A928F9"/>
    <w:rsid w:val="00A93713"/>
    <w:rsid w:val="00A9442A"/>
    <w:rsid w:val="00A95BF0"/>
    <w:rsid w:val="00A967FD"/>
    <w:rsid w:val="00A96D82"/>
    <w:rsid w:val="00A97C5F"/>
    <w:rsid w:val="00AA016F"/>
    <w:rsid w:val="00AA09BB"/>
    <w:rsid w:val="00AA1ED6"/>
    <w:rsid w:val="00AA4818"/>
    <w:rsid w:val="00AA51D6"/>
    <w:rsid w:val="00AA54CA"/>
    <w:rsid w:val="00AA5AC1"/>
    <w:rsid w:val="00AB05BE"/>
    <w:rsid w:val="00AB0BC8"/>
    <w:rsid w:val="00AB1111"/>
    <w:rsid w:val="00AB11CA"/>
    <w:rsid w:val="00AB14D9"/>
    <w:rsid w:val="00AB44FE"/>
    <w:rsid w:val="00AB4983"/>
    <w:rsid w:val="00AB4A47"/>
    <w:rsid w:val="00AB4AB8"/>
    <w:rsid w:val="00AB4E1F"/>
    <w:rsid w:val="00AB655E"/>
    <w:rsid w:val="00AC007F"/>
    <w:rsid w:val="00AC0711"/>
    <w:rsid w:val="00AC0952"/>
    <w:rsid w:val="00AC2709"/>
    <w:rsid w:val="00AC2ECD"/>
    <w:rsid w:val="00AC3119"/>
    <w:rsid w:val="00AC3974"/>
    <w:rsid w:val="00AC41F6"/>
    <w:rsid w:val="00AC49FB"/>
    <w:rsid w:val="00AC5A10"/>
    <w:rsid w:val="00AD0AA3"/>
    <w:rsid w:val="00AD1865"/>
    <w:rsid w:val="00AD1C78"/>
    <w:rsid w:val="00AD3F94"/>
    <w:rsid w:val="00AD4A5A"/>
    <w:rsid w:val="00AD4FB2"/>
    <w:rsid w:val="00AD6D21"/>
    <w:rsid w:val="00AD7A86"/>
    <w:rsid w:val="00AE1F23"/>
    <w:rsid w:val="00AE27AC"/>
    <w:rsid w:val="00AE3743"/>
    <w:rsid w:val="00AE3F81"/>
    <w:rsid w:val="00AE40E0"/>
    <w:rsid w:val="00AE4DBA"/>
    <w:rsid w:val="00AE4DED"/>
    <w:rsid w:val="00AE4F07"/>
    <w:rsid w:val="00AE674C"/>
    <w:rsid w:val="00AE6CF4"/>
    <w:rsid w:val="00AF1C5D"/>
    <w:rsid w:val="00AF42D7"/>
    <w:rsid w:val="00AF43FB"/>
    <w:rsid w:val="00AF5476"/>
    <w:rsid w:val="00AF7182"/>
    <w:rsid w:val="00B006FE"/>
    <w:rsid w:val="00B007CB"/>
    <w:rsid w:val="00B0204A"/>
    <w:rsid w:val="00B02AA9"/>
    <w:rsid w:val="00B02FA3"/>
    <w:rsid w:val="00B03783"/>
    <w:rsid w:val="00B05084"/>
    <w:rsid w:val="00B06980"/>
    <w:rsid w:val="00B06CD9"/>
    <w:rsid w:val="00B06F52"/>
    <w:rsid w:val="00B13E02"/>
    <w:rsid w:val="00B14B26"/>
    <w:rsid w:val="00B157F9"/>
    <w:rsid w:val="00B20256"/>
    <w:rsid w:val="00B20344"/>
    <w:rsid w:val="00B20D09"/>
    <w:rsid w:val="00B217BB"/>
    <w:rsid w:val="00B25E59"/>
    <w:rsid w:val="00B2763F"/>
    <w:rsid w:val="00B27AAC"/>
    <w:rsid w:val="00B30929"/>
    <w:rsid w:val="00B32A78"/>
    <w:rsid w:val="00B3587D"/>
    <w:rsid w:val="00B372AA"/>
    <w:rsid w:val="00B40445"/>
    <w:rsid w:val="00B41273"/>
    <w:rsid w:val="00B41274"/>
    <w:rsid w:val="00B41888"/>
    <w:rsid w:val="00B45A52"/>
    <w:rsid w:val="00B45CA2"/>
    <w:rsid w:val="00B45DEE"/>
    <w:rsid w:val="00B46175"/>
    <w:rsid w:val="00B46ABB"/>
    <w:rsid w:val="00B47AF0"/>
    <w:rsid w:val="00B52A65"/>
    <w:rsid w:val="00B54003"/>
    <w:rsid w:val="00B54678"/>
    <w:rsid w:val="00B55140"/>
    <w:rsid w:val="00B60D10"/>
    <w:rsid w:val="00B6140C"/>
    <w:rsid w:val="00B6188F"/>
    <w:rsid w:val="00B62524"/>
    <w:rsid w:val="00B664C7"/>
    <w:rsid w:val="00B711D4"/>
    <w:rsid w:val="00B7292C"/>
    <w:rsid w:val="00B739F6"/>
    <w:rsid w:val="00B774B7"/>
    <w:rsid w:val="00B775EE"/>
    <w:rsid w:val="00B81440"/>
    <w:rsid w:val="00B81A6C"/>
    <w:rsid w:val="00B81B51"/>
    <w:rsid w:val="00B825D3"/>
    <w:rsid w:val="00B82688"/>
    <w:rsid w:val="00B84425"/>
    <w:rsid w:val="00B85804"/>
    <w:rsid w:val="00B85DE5"/>
    <w:rsid w:val="00B872E6"/>
    <w:rsid w:val="00B87B92"/>
    <w:rsid w:val="00B90F73"/>
    <w:rsid w:val="00B93B59"/>
    <w:rsid w:val="00B93F07"/>
    <w:rsid w:val="00B9406A"/>
    <w:rsid w:val="00B94D8B"/>
    <w:rsid w:val="00B95FB6"/>
    <w:rsid w:val="00B97C0C"/>
    <w:rsid w:val="00BA2280"/>
    <w:rsid w:val="00BA24C6"/>
    <w:rsid w:val="00BA2A08"/>
    <w:rsid w:val="00BA56D2"/>
    <w:rsid w:val="00BA6A9F"/>
    <w:rsid w:val="00BA76E0"/>
    <w:rsid w:val="00BB1918"/>
    <w:rsid w:val="00BB1DDC"/>
    <w:rsid w:val="00BB2A25"/>
    <w:rsid w:val="00BB51E9"/>
    <w:rsid w:val="00BB6AE5"/>
    <w:rsid w:val="00BB7B4D"/>
    <w:rsid w:val="00BC0FDC"/>
    <w:rsid w:val="00BC269C"/>
    <w:rsid w:val="00BC2C61"/>
    <w:rsid w:val="00BC3053"/>
    <w:rsid w:val="00BC33E4"/>
    <w:rsid w:val="00BC48BA"/>
    <w:rsid w:val="00BC4D2E"/>
    <w:rsid w:val="00BC63DA"/>
    <w:rsid w:val="00BC7D12"/>
    <w:rsid w:val="00BD266D"/>
    <w:rsid w:val="00BD48AC"/>
    <w:rsid w:val="00BD50C3"/>
    <w:rsid w:val="00BD5F1A"/>
    <w:rsid w:val="00BE1234"/>
    <w:rsid w:val="00BE13A1"/>
    <w:rsid w:val="00BE1876"/>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20B56"/>
    <w:rsid w:val="00C232C6"/>
    <w:rsid w:val="00C2425F"/>
    <w:rsid w:val="00C24345"/>
    <w:rsid w:val="00C24B48"/>
    <w:rsid w:val="00C279B5"/>
    <w:rsid w:val="00C27C45"/>
    <w:rsid w:val="00C3719D"/>
    <w:rsid w:val="00C37A2B"/>
    <w:rsid w:val="00C41F1F"/>
    <w:rsid w:val="00C4298D"/>
    <w:rsid w:val="00C42FB3"/>
    <w:rsid w:val="00C44641"/>
    <w:rsid w:val="00C4736A"/>
    <w:rsid w:val="00C47B40"/>
    <w:rsid w:val="00C51A00"/>
    <w:rsid w:val="00C52BC8"/>
    <w:rsid w:val="00C530A0"/>
    <w:rsid w:val="00C545C6"/>
    <w:rsid w:val="00C54995"/>
    <w:rsid w:val="00C54D41"/>
    <w:rsid w:val="00C60783"/>
    <w:rsid w:val="00C64672"/>
    <w:rsid w:val="00C6623D"/>
    <w:rsid w:val="00C70697"/>
    <w:rsid w:val="00C709FE"/>
    <w:rsid w:val="00C7141B"/>
    <w:rsid w:val="00C715F5"/>
    <w:rsid w:val="00C72EF4"/>
    <w:rsid w:val="00C73CD9"/>
    <w:rsid w:val="00C75598"/>
    <w:rsid w:val="00C75D2F"/>
    <w:rsid w:val="00C7654F"/>
    <w:rsid w:val="00C76786"/>
    <w:rsid w:val="00C767BE"/>
    <w:rsid w:val="00C76E3C"/>
    <w:rsid w:val="00C77035"/>
    <w:rsid w:val="00C804B1"/>
    <w:rsid w:val="00C813B6"/>
    <w:rsid w:val="00C81568"/>
    <w:rsid w:val="00C829BB"/>
    <w:rsid w:val="00C8458F"/>
    <w:rsid w:val="00C86111"/>
    <w:rsid w:val="00C8649F"/>
    <w:rsid w:val="00C9010B"/>
    <w:rsid w:val="00C9027A"/>
    <w:rsid w:val="00C9068E"/>
    <w:rsid w:val="00C91F5F"/>
    <w:rsid w:val="00C922BB"/>
    <w:rsid w:val="00C928A5"/>
    <w:rsid w:val="00C93732"/>
    <w:rsid w:val="00C93C4B"/>
    <w:rsid w:val="00C944AB"/>
    <w:rsid w:val="00C94FB9"/>
    <w:rsid w:val="00C95B40"/>
    <w:rsid w:val="00C977AD"/>
    <w:rsid w:val="00C97AAD"/>
    <w:rsid w:val="00CA0363"/>
    <w:rsid w:val="00CA0EF0"/>
    <w:rsid w:val="00CA1ED8"/>
    <w:rsid w:val="00CA6F77"/>
    <w:rsid w:val="00CB0AC3"/>
    <w:rsid w:val="00CB1E19"/>
    <w:rsid w:val="00CB1F63"/>
    <w:rsid w:val="00CB2C74"/>
    <w:rsid w:val="00CB3BED"/>
    <w:rsid w:val="00CB6EA6"/>
    <w:rsid w:val="00CB7170"/>
    <w:rsid w:val="00CC040E"/>
    <w:rsid w:val="00CC0E48"/>
    <w:rsid w:val="00CC111F"/>
    <w:rsid w:val="00CC1C64"/>
    <w:rsid w:val="00CC2011"/>
    <w:rsid w:val="00CC3EA0"/>
    <w:rsid w:val="00CC4862"/>
    <w:rsid w:val="00CC5987"/>
    <w:rsid w:val="00CC7B45"/>
    <w:rsid w:val="00CC7CB6"/>
    <w:rsid w:val="00CD1188"/>
    <w:rsid w:val="00CD2E8F"/>
    <w:rsid w:val="00CD2ED1"/>
    <w:rsid w:val="00CD337B"/>
    <w:rsid w:val="00CD38DC"/>
    <w:rsid w:val="00CD42A9"/>
    <w:rsid w:val="00CD46B0"/>
    <w:rsid w:val="00CD584A"/>
    <w:rsid w:val="00CE010C"/>
    <w:rsid w:val="00CE0424"/>
    <w:rsid w:val="00CE221B"/>
    <w:rsid w:val="00CE2C83"/>
    <w:rsid w:val="00CE3C96"/>
    <w:rsid w:val="00CE48D3"/>
    <w:rsid w:val="00CE56AA"/>
    <w:rsid w:val="00CE7561"/>
    <w:rsid w:val="00CF0C9E"/>
    <w:rsid w:val="00CF1354"/>
    <w:rsid w:val="00CF1557"/>
    <w:rsid w:val="00CF16EA"/>
    <w:rsid w:val="00CF2953"/>
    <w:rsid w:val="00CF362E"/>
    <w:rsid w:val="00CF3B1F"/>
    <w:rsid w:val="00CF3BF6"/>
    <w:rsid w:val="00CF560E"/>
    <w:rsid w:val="00CF625B"/>
    <w:rsid w:val="00CF687E"/>
    <w:rsid w:val="00CF70E2"/>
    <w:rsid w:val="00D00C71"/>
    <w:rsid w:val="00D0236A"/>
    <w:rsid w:val="00D02B51"/>
    <w:rsid w:val="00D0301D"/>
    <w:rsid w:val="00D030F2"/>
    <w:rsid w:val="00D0319F"/>
    <w:rsid w:val="00D0349B"/>
    <w:rsid w:val="00D064F6"/>
    <w:rsid w:val="00D0765B"/>
    <w:rsid w:val="00D10249"/>
    <w:rsid w:val="00D113A3"/>
    <w:rsid w:val="00D115C3"/>
    <w:rsid w:val="00D11897"/>
    <w:rsid w:val="00D12629"/>
    <w:rsid w:val="00D13135"/>
    <w:rsid w:val="00D13A67"/>
    <w:rsid w:val="00D13E4E"/>
    <w:rsid w:val="00D172D2"/>
    <w:rsid w:val="00D20C2E"/>
    <w:rsid w:val="00D22887"/>
    <w:rsid w:val="00D239A7"/>
    <w:rsid w:val="00D23F47"/>
    <w:rsid w:val="00D25752"/>
    <w:rsid w:val="00D25A22"/>
    <w:rsid w:val="00D3036B"/>
    <w:rsid w:val="00D30E80"/>
    <w:rsid w:val="00D336F0"/>
    <w:rsid w:val="00D33D2D"/>
    <w:rsid w:val="00D3529A"/>
    <w:rsid w:val="00D36E71"/>
    <w:rsid w:val="00D37C66"/>
    <w:rsid w:val="00D37D87"/>
    <w:rsid w:val="00D37FF7"/>
    <w:rsid w:val="00D40B33"/>
    <w:rsid w:val="00D40D8C"/>
    <w:rsid w:val="00D40FC0"/>
    <w:rsid w:val="00D42581"/>
    <w:rsid w:val="00D4318F"/>
    <w:rsid w:val="00D438BF"/>
    <w:rsid w:val="00D440F8"/>
    <w:rsid w:val="00D479D5"/>
    <w:rsid w:val="00D47B48"/>
    <w:rsid w:val="00D47C3F"/>
    <w:rsid w:val="00D5026C"/>
    <w:rsid w:val="00D50F97"/>
    <w:rsid w:val="00D51367"/>
    <w:rsid w:val="00D522C4"/>
    <w:rsid w:val="00D52486"/>
    <w:rsid w:val="00D546FF"/>
    <w:rsid w:val="00D55AD5"/>
    <w:rsid w:val="00D55C73"/>
    <w:rsid w:val="00D5679F"/>
    <w:rsid w:val="00D576CA"/>
    <w:rsid w:val="00D60407"/>
    <w:rsid w:val="00D6076D"/>
    <w:rsid w:val="00D61AF5"/>
    <w:rsid w:val="00D652B5"/>
    <w:rsid w:val="00D66155"/>
    <w:rsid w:val="00D67DDD"/>
    <w:rsid w:val="00D708B0"/>
    <w:rsid w:val="00D71671"/>
    <w:rsid w:val="00D72208"/>
    <w:rsid w:val="00D72A8C"/>
    <w:rsid w:val="00D737EB"/>
    <w:rsid w:val="00D77B1D"/>
    <w:rsid w:val="00D8021F"/>
    <w:rsid w:val="00D80383"/>
    <w:rsid w:val="00D80AB6"/>
    <w:rsid w:val="00D823C6"/>
    <w:rsid w:val="00D83A9D"/>
    <w:rsid w:val="00D8491C"/>
    <w:rsid w:val="00D86CA3"/>
    <w:rsid w:val="00D871CE"/>
    <w:rsid w:val="00D9196D"/>
    <w:rsid w:val="00D92982"/>
    <w:rsid w:val="00D93714"/>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749"/>
    <w:rsid w:val="00DA6D19"/>
    <w:rsid w:val="00DA7EA3"/>
    <w:rsid w:val="00DB0A9F"/>
    <w:rsid w:val="00DB0FE8"/>
    <w:rsid w:val="00DB1143"/>
    <w:rsid w:val="00DB311A"/>
    <w:rsid w:val="00DB377D"/>
    <w:rsid w:val="00DB60B2"/>
    <w:rsid w:val="00DC017E"/>
    <w:rsid w:val="00DC2249"/>
    <w:rsid w:val="00DC2D36"/>
    <w:rsid w:val="00DC53EF"/>
    <w:rsid w:val="00DC6F0F"/>
    <w:rsid w:val="00DC7FC0"/>
    <w:rsid w:val="00DD417C"/>
    <w:rsid w:val="00DD43D4"/>
    <w:rsid w:val="00DD50AD"/>
    <w:rsid w:val="00DD6610"/>
    <w:rsid w:val="00DE1BD2"/>
    <w:rsid w:val="00DE20D2"/>
    <w:rsid w:val="00DE37F8"/>
    <w:rsid w:val="00DE5608"/>
    <w:rsid w:val="00DE58D0"/>
    <w:rsid w:val="00DE5A7E"/>
    <w:rsid w:val="00DE5FDE"/>
    <w:rsid w:val="00DE654F"/>
    <w:rsid w:val="00DE7082"/>
    <w:rsid w:val="00DF0B6E"/>
    <w:rsid w:val="00DF1310"/>
    <w:rsid w:val="00DF15E0"/>
    <w:rsid w:val="00DF214E"/>
    <w:rsid w:val="00DF37A0"/>
    <w:rsid w:val="00DF4625"/>
    <w:rsid w:val="00DF78AB"/>
    <w:rsid w:val="00E01AE9"/>
    <w:rsid w:val="00E01CDB"/>
    <w:rsid w:val="00E03E99"/>
    <w:rsid w:val="00E053F2"/>
    <w:rsid w:val="00E07878"/>
    <w:rsid w:val="00E110E7"/>
    <w:rsid w:val="00E11B20"/>
    <w:rsid w:val="00E16AF0"/>
    <w:rsid w:val="00E17FA2"/>
    <w:rsid w:val="00E210F9"/>
    <w:rsid w:val="00E22330"/>
    <w:rsid w:val="00E228BB"/>
    <w:rsid w:val="00E23783"/>
    <w:rsid w:val="00E261D5"/>
    <w:rsid w:val="00E30B5A"/>
    <w:rsid w:val="00E3123D"/>
    <w:rsid w:val="00E31461"/>
    <w:rsid w:val="00E31D43"/>
    <w:rsid w:val="00E32608"/>
    <w:rsid w:val="00E34188"/>
    <w:rsid w:val="00E344EF"/>
    <w:rsid w:val="00E34B6E"/>
    <w:rsid w:val="00E35559"/>
    <w:rsid w:val="00E35D40"/>
    <w:rsid w:val="00E3723A"/>
    <w:rsid w:val="00E37833"/>
    <w:rsid w:val="00E37860"/>
    <w:rsid w:val="00E436F0"/>
    <w:rsid w:val="00E4393D"/>
    <w:rsid w:val="00E44264"/>
    <w:rsid w:val="00E446F1"/>
    <w:rsid w:val="00E4520B"/>
    <w:rsid w:val="00E45AB9"/>
    <w:rsid w:val="00E46886"/>
    <w:rsid w:val="00E4729B"/>
    <w:rsid w:val="00E47A43"/>
    <w:rsid w:val="00E47AEF"/>
    <w:rsid w:val="00E50A64"/>
    <w:rsid w:val="00E524DE"/>
    <w:rsid w:val="00E539DF"/>
    <w:rsid w:val="00E53B75"/>
    <w:rsid w:val="00E54BE9"/>
    <w:rsid w:val="00E54E3B"/>
    <w:rsid w:val="00E556C1"/>
    <w:rsid w:val="00E56DA4"/>
    <w:rsid w:val="00E56E9E"/>
    <w:rsid w:val="00E57565"/>
    <w:rsid w:val="00E63838"/>
    <w:rsid w:val="00E64434"/>
    <w:rsid w:val="00E65E58"/>
    <w:rsid w:val="00E6726F"/>
    <w:rsid w:val="00E673B4"/>
    <w:rsid w:val="00E67A0D"/>
    <w:rsid w:val="00E67C51"/>
    <w:rsid w:val="00E72D11"/>
    <w:rsid w:val="00E72EFC"/>
    <w:rsid w:val="00E7387F"/>
    <w:rsid w:val="00E73899"/>
    <w:rsid w:val="00E748C7"/>
    <w:rsid w:val="00E74994"/>
    <w:rsid w:val="00E75764"/>
    <w:rsid w:val="00E758EC"/>
    <w:rsid w:val="00E761B4"/>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FFE"/>
    <w:rsid w:val="00E94913"/>
    <w:rsid w:val="00E94F8A"/>
    <w:rsid w:val="00E9566E"/>
    <w:rsid w:val="00E974A8"/>
    <w:rsid w:val="00E97699"/>
    <w:rsid w:val="00EA07D4"/>
    <w:rsid w:val="00EA0EB4"/>
    <w:rsid w:val="00EA3CF5"/>
    <w:rsid w:val="00EA42E7"/>
    <w:rsid w:val="00EA4CB6"/>
    <w:rsid w:val="00EA4F9A"/>
    <w:rsid w:val="00EA5422"/>
    <w:rsid w:val="00EA545C"/>
    <w:rsid w:val="00EA6D20"/>
    <w:rsid w:val="00EA7A41"/>
    <w:rsid w:val="00EB03BB"/>
    <w:rsid w:val="00EB077B"/>
    <w:rsid w:val="00EB2096"/>
    <w:rsid w:val="00EB229D"/>
    <w:rsid w:val="00EB4EA2"/>
    <w:rsid w:val="00EC0D3D"/>
    <w:rsid w:val="00EC1625"/>
    <w:rsid w:val="00EC189B"/>
    <w:rsid w:val="00EC1E4E"/>
    <w:rsid w:val="00EC27C6"/>
    <w:rsid w:val="00EC298A"/>
    <w:rsid w:val="00EC36DC"/>
    <w:rsid w:val="00EC4207"/>
    <w:rsid w:val="00EC5653"/>
    <w:rsid w:val="00EC5D83"/>
    <w:rsid w:val="00EC6309"/>
    <w:rsid w:val="00EC71CE"/>
    <w:rsid w:val="00EC75A4"/>
    <w:rsid w:val="00EC7830"/>
    <w:rsid w:val="00ED003B"/>
    <w:rsid w:val="00ED015D"/>
    <w:rsid w:val="00ED1006"/>
    <w:rsid w:val="00ED2762"/>
    <w:rsid w:val="00ED2E07"/>
    <w:rsid w:val="00ED326C"/>
    <w:rsid w:val="00ED446A"/>
    <w:rsid w:val="00ED686A"/>
    <w:rsid w:val="00ED6CCA"/>
    <w:rsid w:val="00EE001B"/>
    <w:rsid w:val="00EE4803"/>
    <w:rsid w:val="00EE7466"/>
    <w:rsid w:val="00EF0D29"/>
    <w:rsid w:val="00EF11E7"/>
    <w:rsid w:val="00EF150C"/>
    <w:rsid w:val="00EF18FE"/>
    <w:rsid w:val="00EF2A16"/>
    <w:rsid w:val="00EF31D4"/>
    <w:rsid w:val="00EF4EF4"/>
    <w:rsid w:val="00EF5787"/>
    <w:rsid w:val="00EF5F06"/>
    <w:rsid w:val="00EF60D0"/>
    <w:rsid w:val="00EF7275"/>
    <w:rsid w:val="00F0016F"/>
    <w:rsid w:val="00F00AB8"/>
    <w:rsid w:val="00F00D08"/>
    <w:rsid w:val="00F0528D"/>
    <w:rsid w:val="00F05780"/>
    <w:rsid w:val="00F0617E"/>
    <w:rsid w:val="00F06C67"/>
    <w:rsid w:val="00F06DFD"/>
    <w:rsid w:val="00F0718D"/>
    <w:rsid w:val="00F071D1"/>
    <w:rsid w:val="00F07533"/>
    <w:rsid w:val="00F1045B"/>
    <w:rsid w:val="00F10629"/>
    <w:rsid w:val="00F11FA7"/>
    <w:rsid w:val="00F11FEF"/>
    <w:rsid w:val="00F125F8"/>
    <w:rsid w:val="00F12749"/>
    <w:rsid w:val="00F12AC1"/>
    <w:rsid w:val="00F15FA5"/>
    <w:rsid w:val="00F209B7"/>
    <w:rsid w:val="00F2376F"/>
    <w:rsid w:val="00F243D8"/>
    <w:rsid w:val="00F30683"/>
    <w:rsid w:val="00F30828"/>
    <w:rsid w:val="00F30B9F"/>
    <w:rsid w:val="00F313D6"/>
    <w:rsid w:val="00F314F8"/>
    <w:rsid w:val="00F340D6"/>
    <w:rsid w:val="00F34479"/>
    <w:rsid w:val="00F40D35"/>
    <w:rsid w:val="00F40F0C"/>
    <w:rsid w:val="00F41CA6"/>
    <w:rsid w:val="00F43051"/>
    <w:rsid w:val="00F43353"/>
    <w:rsid w:val="00F4766C"/>
    <w:rsid w:val="00F507D1"/>
    <w:rsid w:val="00F50F57"/>
    <w:rsid w:val="00F516A9"/>
    <w:rsid w:val="00F519CE"/>
    <w:rsid w:val="00F51ADA"/>
    <w:rsid w:val="00F53D00"/>
    <w:rsid w:val="00F550BD"/>
    <w:rsid w:val="00F55744"/>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BCB"/>
    <w:rsid w:val="00F74170"/>
    <w:rsid w:val="00F74A9A"/>
    <w:rsid w:val="00F74BB9"/>
    <w:rsid w:val="00F75582"/>
    <w:rsid w:val="00F75670"/>
    <w:rsid w:val="00F7595C"/>
    <w:rsid w:val="00F76BB9"/>
    <w:rsid w:val="00F76EFA"/>
    <w:rsid w:val="00F77CDA"/>
    <w:rsid w:val="00F804BE"/>
    <w:rsid w:val="00F817CE"/>
    <w:rsid w:val="00F8456C"/>
    <w:rsid w:val="00F858EB"/>
    <w:rsid w:val="00F859D8"/>
    <w:rsid w:val="00F8625C"/>
    <w:rsid w:val="00F868F5"/>
    <w:rsid w:val="00F9056A"/>
    <w:rsid w:val="00F90F8D"/>
    <w:rsid w:val="00F91B6A"/>
    <w:rsid w:val="00F9253C"/>
    <w:rsid w:val="00F92782"/>
    <w:rsid w:val="00F930F7"/>
    <w:rsid w:val="00F93AA9"/>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C2919"/>
    <w:rsid w:val="00FC3925"/>
    <w:rsid w:val="00FC4CD8"/>
    <w:rsid w:val="00FC5614"/>
    <w:rsid w:val="00FC7429"/>
    <w:rsid w:val="00FD07F6"/>
    <w:rsid w:val="00FD1EC8"/>
    <w:rsid w:val="00FD47ED"/>
    <w:rsid w:val="00FD57D3"/>
    <w:rsid w:val="00FD62AB"/>
    <w:rsid w:val="00FD6F91"/>
    <w:rsid w:val="00FD74DB"/>
    <w:rsid w:val="00FD7660"/>
    <w:rsid w:val="00FE0655"/>
    <w:rsid w:val="00FE0744"/>
    <w:rsid w:val="00FE0F74"/>
    <w:rsid w:val="00FE2365"/>
    <w:rsid w:val="00FE29FD"/>
    <w:rsid w:val="00FE487F"/>
    <w:rsid w:val="00FE4C7B"/>
    <w:rsid w:val="00FE7336"/>
    <w:rsid w:val="00FE73E4"/>
    <w:rsid w:val="00FE787C"/>
    <w:rsid w:val="00FE7EEF"/>
    <w:rsid w:val="00FF1B48"/>
    <w:rsid w:val="00FF24E6"/>
    <w:rsid w:val="00FF2C0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A14FD3E5-ED76-4D8E-85CE-8E889178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0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20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20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2096"/>
    <w:pPr>
      <w:numPr>
        <w:ilvl w:val="2"/>
      </w:numPr>
      <w:spacing w:before="120"/>
      <w:outlineLvl w:val="2"/>
    </w:pPr>
    <w:rPr>
      <w:sz w:val="28"/>
      <w:szCs w:val="28"/>
    </w:rPr>
  </w:style>
  <w:style w:type="paragraph" w:styleId="Heading4">
    <w:name w:val="heading 4"/>
    <w:basedOn w:val="Heading3"/>
    <w:next w:val="Normal"/>
    <w:qFormat/>
    <w:rsid w:val="00EB2096"/>
    <w:pPr>
      <w:numPr>
        <w:ilvl w:val="3"/>
      </w:numPr>
      <w:outlineLvl w:val="3"/>
    </w:pPr>
    <w:rPr>
      <w:sz w:val="24"/>
      <w:szCs w:val="24"/>
    </w:rPr>
  </w:style>
  <w:style w:type="paragraph" w:styleId="Heading5">
    <w:name w:val="heading 5"/>
    <w:basedOn w:val="Heading4"/>
    <w:next w:val="Normal"/>
    <w:qFormat/>
    <w:rsid w:val="00EB2096"/>
    <w:pPr>
      <w:numPr>
        <w:ilvl w:val="4"/>
      </w:numPr>
      <w:outlineLvl w:val="4"/>
    </w:pPr>
    <w:rPr>
      <w:sz w:val="22"/>
      <w:szCs w:val="22"/>
    </w:rPr>
  </w:style>
  <w:style w:type="paragraph" w:styleId="Heading6">
    <w:name w:val="heading 6"/>
    <w:basedOn w:val="Normal"/>
    <w:next w:val="Normal"/>
    <w:qFormat/>
    <w:rsid w:val="00EB2096"/>
    <w:pPr>
      <w:keepNext/>
      <w:keepLines/>
      <w:numPr>
        <w:ilvl w:val="5"/>
        <w:numId w:val="1"/>
      </w:numPr>
      <w:spacing w:before="120"/>
      <w:outlineLvl w:val="5"/>
    </w:pPr>
    <w:rPr>
      <w:rFonts w:cs="Arial"/>
    </w:rPr>
  </w:style>
  <w:style w:type="paragraph" w:styleId="Heading7">
    <w:name w:val="heading 7"/>
    <w:basedOn w:val="Normal"/>
    <w:next w:val="Normal"/>
    <w:qFormat/>
    <w:rsid w:val="00EB2096"/>
    <w:pPr>
      <w:keepNext/>
      <w:keepLines/>
      <w:numPr>
        <w:ilvl w:val="6"/>
        <w:numId w:val="1"/>
      </w:numPr>
      <w:spacing w:before="120"/>
      <w:outlineLvl w:val="6"/>
    </w:pPr>
    <w:rPr>
      <w:rFonts w:cs="Arial"/>
    </w:rPr>
  </w:style>
  <w:style w:type="paragraph" w:styleId="Heading8">
    <w:name w:val="heading 8"/>
    <w:basedOn w:val="Heading7"/>
    <w:next w:val="Normal"/>
    <w:qFormat/>
    <w:rsid w:val="00EB2096"/>
    <w:pPr>
      <w:numPr>
        <w:ilvl w:val="7"/>
      </w:numPr>
      <w:outlineLvl w:val="7"/>
    </w:pPr>
  </w:style>
  <w:style w:type="paragraph" w:styleId="Heading9">
    <w:name w:val="heading 9"/>
    <w:basedOn w:val="Heading8"/>
    <w:next w:val="Normal"/>
    <w:qFormat/>
    <w:rsid w:val="00EB2096"/>
    <w:pPr>
      <w:numPr>
        <w:ilvl w:val="8"/>
      </w:numPr>
      <w:outlineLvl w:val="8"/>
    </w:pPr>
  </w:style>
  <w:style w:type="character" w:default="1" w:styleId="DefaultParagraphFont">
    <w:name w:val="Default Paragraph Font"/>
    <w:uiPriority w:val="1"/>
    <w:semiHidden/>
    <w:unhideWhenUsed/>
    <w:rsid w:val="00EB2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2096"/>
  </w:style>
  <w:style w:type="paragraph" w:styleId="TOC8">
    <w:name w:val="toc 8"/>
    <w:basedOn w:val="TOC1"/>
    <w:semiHidden/>
    <w:rsid w:val="00EB2096"/>
    <w:pPr>
      <w:spacing w:before="180"/>
      <w:ind w:left="2693" w:hanging="2693"/>
    </w:pPr>
    <w:rPr>
      <w:b w:val="0"/>
      <w:bCs/>
    </w:rPr>
  </w:style>
  <w:style w:type="paragraph" w:styleId="TOC1">
    <w:name w:val="toc 1"/>
    <w:aliases w:val="Observation TOC2"/>
    <w:uiPriority w:val="39"/>
    <w:rsid w:val="00EB20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2096"/>
    <w:pPr>
      <w:keepNext/>
      <w:keepLines/>
      <w:spacing w:before="180"/>
      <w:jc w:val="center"/>
    </w:pPr>
  </w:style>
  <w:style w:type="paragraph" w:styleId="Caption">
    <w:name w:val="caption"/>
    <w:basedOn w:val="Normal"/>
    <w:next w:val="Normal"/>
    <w:qFormat/>
    <w:rsid w:val="00EB2096"/>
    <w:pPr>
      <w:spacing w:after="240"/>
      <w:jc w:val="center"/>
    </w:pPr>
    <w:rPr>
      <w:b/>
      <w:bCs/>
    </w:rPr>
  </w:style>
  <w:style w:type="paragraph" w:styleId="TOC5">
    <w:name w:val="toc 5"/>
    <w:aliases w:val="Observation TOC"/>
    <w:basedOn w:val="TOC4"/>
    <w:semiHidden/>
    <w:rsid w:val="00EB2096"/>
    <w:pPr>
      <w:tabs>
        <w:tab w:val="right" w:pos="1701"/>
      </w:tabs>
      <w:ind w:left="1701" w:hanging="1701"/>
    </w:pPr>
  </w:style>
  <w:style w:type="paragraph" w:styleId="TOC4">
    <w:name w:val="toc 4"/>
    <w:basedOn w:val="TOC3"/>
    <w:semiHidden/>
    <w:rsid w:val="00EB2096"/>
    <w:pPr>
      <w:ind w:left="1418" w:hanging="1418"/>
    </w:pPr>
  </w:style>
  <w:style w:type="paragraph" w:styleId="TOC3">
    <w:name w:val="toc 3"/>
    <w:basedOn w:val="TOC2"/>
    <w:semiHidden/>
    <w:rsid w:val="00EB2096"/>
    <w:pPr>
      <w:ind w:left="1134" w:hanging="1134"/>
    </w:pPr>
  </w:style>
  <w:style w:type="paragraph" w:styleId="TOC2">
    <w:name w:val="toc 2"/>
    <w:basedOn w:val="TOC1"/>
    <w:semiHidden/>
    <w:rsid w:val="00EB2096"/>
    <w:pPr>
      <w:keepNext w:val="0"/>
      <w:spacing w:before="0"/>
      <w:ind w:left="851" w:hanging="851"/>
    </w:pPr>
    <w:rPr>
      <w:szCs w:val="20"/>
    </w:rPr>
  </w:style>
  <w:style w:type="paragraph" w:styleId="Index2">
    <w:name w:val="index 2"/>
    <w:basedOn w:val="Index1"/>
    <w:semiHidden/>
    <w:rsid w:val="00EB2096"/>
    <w:pPr>
      <w:ind w:left="284"/>
    </w:pPr>
  </w:style>
  <w:style w:type="paragraph" w:styleId="Index1">
    <w:name w:val="index 1"/>
    <w:basedOn w:val="Normal"/>
    <w:semiHidden/>
    <w:rsid w:val="00EB2096"/>
    <w:pPr>
      <w:keepLines/>
      <w:spacing w:after="0"/>
    </w:pPr>
  </w:style>
  <w:style w:type="paragraph" w:styleId="DocumentMap">
    <w:name w:val="Document Map"/>
    <w:basedOn w:val="Normal"/>
    <w:semiHidden/>
    <w:rsid w:val="00EB2096"/>
    <w:pPr>
      <w:shd w:val="clear" w:color="auto" w:fill="000080"/>
    </w:pPr>
    <w:rPr>
      <w:rFonts w:ascii="Tahoma" w:hAnsi="Tahoma" w:cs="Tahoma"/>
    </w:rPr>
  </w:style>
  <w:style w:type="paragraph" w:styleId="ListNumber2">
    <w:name w:val="List Number 2"/>
    <w:basedOn w:val="ListNumber"/>
    <w:rsid w:val="00EB2096"/>
    <w:pPr>
      <w:ind w:left="851"/>
    </w:pPr>
  </w:style>
  <w:style w:type="paragraph" w:styleId="ListNumber">
    <w:name w:val="List Number"/>
    <w:basedOn w:val="List"/>
    <w:rsid w:val="00EB2096"/>
  </w:style>
  <w:style w:type="paragraph" w:styleId="List">
    <w:name w:val="List"/>
    <w:basedOn w:val="Normal"/>
    <w:rsid w:val="00EB2096"/>
    <w:pPr>
      <w:ind w:left="568" w:hanging="284"/>
    </w:pPr>
  </w:style>
  <w:style w:type="paragraph" w:styleId="Header">
    <w:name w:val="header"/>
    <w:rsid w:val="00EB20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2096"/>
    <w:rPr>
      <w:b/>
      <w:bCs/>
      <w:position w:val="6"/>
      <w:sz w:val="16"/>
      <w:szCs w:val="16"/>
    </w:rPr>
  </w:style>
  <w:style w:type="paragraph" w:styleId="FootnoteText">
    <w:name w:val="footnote text"/>
    <w:basedOn w:val="Normal"/>
    <w:semiHidden/>
    <w:rsid w:val="00EB2096"/>
    <w:pPr>
      <w:keepLines/>
      <w:spacing w:after="0"/>
      <w:ind w:left="454" w:hanging="454"/>
    </w:pPr>
    <w:rPr>
      <w:sz w:val="16"/>
      <w:szCs w:val="16"/>
    </w:rPr>
  </w:style>
  <w:style w:type="paragraph" w:customStyle="1" w:styleId="3GPPHeader">
    <w:name w:val="3GPP_Header"/>
    <w:basedOn w:val="Normal"/>
    <w:rsid w:val="00EB2096"/>
    <w:pPr>
      <w:tabs>
        <w:tab w:val="left" w:pos="1701"/>
        <w:tab w:val="right" w:pos="9639"/>
      </w:tabs>
      <w:spacing w:after="240"/>
    </w:pPr>
    <w:rPr>
      <w:b/>
      <w:sz w:val="24"/>
    </w:rPr>
  </w:style>
  <w:style w:type="paragraph" w:styleId="TOC9">
    <w:name w:val="toc 9"/>
    <w:basedOn w:val="TOC8"/>
    <w:semiHidden/>
    <w:rsid w:val="00EB2096"/>
    <w:pPr>
      <w:ind w:left="1418" w:hanging="1418"/>
    </w:pPr>
  </w:style>
  <w:style w:type="paragraph" w:styleId="TOC6">
    <w:name w:val="toc 6"/>
    <w:basedOn w:val="TOC5"/>
    <w:next w:val="Normal"/>
    <w:semiHidden/>
    <w:rsid w:val="00EB2096"/>
    <w:pPr>
      <w:ind w:left="1985" w:hanging="1985"/>
    </w:pPr>
  </w:style>
  <w:style w:type="paragraph" w:styleId="TOC7">
    <w:name w:val="toc 7"/>
    <w:basedOn w:val="TOC6"/>
    <w:next w:val="Normal"/>
    <w:semiHidden/>
    <w:rsid w:val="00EB2096"/>
    <w:pPr>
      <w:ind w:left="2268" w:hanging="2268"/>
    </w:pPr>
  </w:style>
  <w:style w:type="paragraph" w:styleId="ListBullet2">
    <w:name w:val="List Bullet 2"/>
    <w:basedOn w:val="ListBullet"/>
    <w:rsid w:val="00EB2096"/>
    <w:pPr>
      <w:numPr>
        <w:numId w:val="6"/>
      </w:numPr>
    </w:pPr>
  </w:style>
  <w:style w:type="paragraph" w:styleId="ListBullet">
    <w:name w:val="List Bullet"/>
    <w:basedOn w:val="BodyText"/>
    <w:rsid w:val="00EB2096"/>
    <w:pPr>
      <w:numPr>
        <w:numId w:val="5"/>
      </w:numPr>
    </w:pPr>
  </w:style>
  <w:style w:type="paragraph" w:styleId="ListBullet3">
    <w:name w:val="List Bullet 3"/>
    <w:basedOn w:val="ListBullet2"/>
    <w:rsid w:val="00EB2096"/>
    <w:pPr>
      <w:numPr>
        <w:numId w:val="7"/>
      </w:numPr>
    </w:pPr>
  </w:style>
  <w:style w:type="paragraph" w:customStyle="1" w:styleId="EQ">
    <w:name w:val="EQ"/>
    <w:basedOn w:val="Normal"/>
    <w:next w:val="Normal"/>
    <w:rsid w:val="00EB2096"/>
    <w:pPr>
      <w:keepLines/>
      <w:tabs>
        <w:tab w:val="center" w:pos="4536"/>
        <w:tab w:val="right" w:pos="9072"/>
      </w:tabs>
      <w:spacing w:after="180"/>
      <w:jc w:val="left"/>
    </w:pPr>
    <w:rPr>
      <w:noProof/>
      <w:lang w:eastAsia="en-US"/>
    </w:rPr>
  </w:style>
  <w:style w:type="paragraph" w:styleId="List2">
    <w:name w:val="List 2"/>
    <w:basedOn w:val="List"/>
    <w:rsid w:val="00EB2096"/>
    <w:pPr>
      <w:ind w:left="851"/>
    </w:pPr>
  </w:style>
  <w:style w:type="paragraph" w:styleId="List3">
    <w:name w:val="List 3"/>
    <w:basedOn w:val="List2"/>
    <w:rsid w:val="00EB2096"/>
    <w:pPr>
      <w:ind w:left="1135"/>
    </w:pPr>
  </w:style>
  <w:style w:type="paragraph" w:styleId="List4">
    <w:name w:val="List 4"/>
    <w:basedOn w:val="List3"/>
    <w:rsid w:val="00EB2096"/>
    <w:pPr>
      <w:ind w:left="1418"/>
    </w:pPr>
  </w:style>
  <w:style w:type="paragraph" w:styleId="List5">
    <w:name w:val="List 5"/>
    <w:basedOn w:val="List4"/>
    <w:rsid w:val="00EB2096"/>
    <w:pPr>
      <w:ind w:left="1702"/>
    </w:pPr>
  </w:style>
  <w:style w:type="paragraph" w:customStyle="1" w:styleId="EditorsNote">
    <w:name w:val="Editor's Note"/>
    <w:basedOn w:val="Normal"/>
    <w:rsid w:val="00EB2096"/>
    <w:pPr>
      <w:keepLines/>
      <w:spacing w:after="180"/>
      <w:ind w:left="1135" w:hanging="851"/>
      <w:jc w:val="left"/>
    </w:pPr>
    <w:rPr>
      <w:color w:val="FF0000"/>
      <w:lang w:eastAsia="en-US"/>
    </w:rPr>
  </w:style>
  <w:style w:type="paragraph" w:styleId="ListBullet4">
    <w:name w:val="List Bullet 4"/>
    <w:basedOn w:val="ListBullet3"/>
    <w:rsid w:val="00EB2096"/>
    <w:pPr>
      <w:numPr>
        <w:numId w:val="8"/>
      </w:numPr>
    </w:pPr>
  </w:style>
  <w:style w:type="paragraph" w:styleId="ListBullet5">
    <w:name w:val="List Bullet 5"/>
    <w:basedOn w:val="ListBullet4"/>
    <w:rsid w:val="00EB2096"/>
    <w:pPr>
      <w:numPr>
        <w:numId w:val="4"/>
      </w:numPr>
    </w:pPr>
  </w:style>
  <w:style w:type="paragraph" w:styleId="Footer">
    <w:name w:val="footer"/>
    <w:basedOn w:val="Header"/>
    <w:semiHidden/>
    <w:rsid w:val="00EB2096"/>
    <w:pPr>
      <w:jc w:val="center"/>
    </w:pPr>
    <w:rPr>
      <w:i/>
      <w:iCs/>
    </w:rPr>
  </w:style>
  <w:style w:type="paragraph" w:customStyle="1" w:styleId="Reference">
    <w:name w:val="Reference"/>
    <w:basedOn w:val="Normal"/>
    <w:rsid w:val="00EB2096"/>
    <w:pPr>
      <w:numPr>
        <w:numId w:val="2"/>
      </w:numPr>
    </w:pPr>
  </w:style>
  <w:style w:type="paragraph" w:styleId="BalloonText">
    <w:name w:val="Balloon Text"/>
    <w:basedOn w:val="Normal"/>
    <w:semiHidden/>
    <w:rsid w:val="00EB2096"/>
    <w:rPr>
      <w:rFonts w:ascii="Tahoma" w:hAnsi="Tahoma" w:cs="Tahoma"/>
      <w:sz w:val="16"/>
      <w:szCs w:val="16"/>
    </w:rPr>
  </w:style>
  <w:style w:type="character" w:styleId="PageNumber">
    <w:name w:val="page number"/>
    <w:basedOn w:val="DefaultParagraphFont"/>
    <w:semiHidden/>
    <w:rsid w:val="00EB2096"/>
  </w:style>
  <w:style w:type="paragraph" w:styleId="BodyText">
    <w:name w:val="Body Text"/>
    <w:basedOn w:val="Normal"/>
    <w:link w:val="BodyTextChar"/>
    <w:rsid w:val="00EB2096"/>
  </w:style>
  <w:style w:type="character" w:styleId="Hyperlink">
    <w:name w:val="Hyperlink"/>
    <w:uiPriority w:val="99"/>
    <w:rsid w:val="00EB2096"/>
    <w:rPr>
      <w:color w:val="0000FF"/>
      <w:u w:val="single"/>
      <w:lang w:val="en-GB"/>
    </w:rPr>
  </w:style>
  <w:style w:type="character" w:styleId="FollowedHyperlink">
    <w:name w:val="FollowedHyperlink"/>
    <w:semiHidden/>
    <w:rsid w:val="00EB2096"/>
    <w:rPr>
      <w:color w:val="FF0000"/>
      <w:u w:val="single"/>
    </w:rPr>
  </w:style>
  <w:style w:type="character" w:styleId="CommentReference">
    <w:name w:val="annotation reference"/>
    <w:rsid w:val="00EB2096"/>
    <w:rPr>
      <w:sz w:val="16"/>
      <w:szCs w:val="16"/>
    </w:rPr>
  </w:style>
  <w:style w:type="paragraph" w:styleId="CommentText">
    <w:name w:val="annotation text"/>
    <w:basedOn w:val="Normal"/>
    <w:link w:val="CommentTextChar"/>
    <w:rsid w:val="00EB2096"/>
  </w:style>
  <w:style w:type="paragraph" w:styleId="CommentSubject">
    <w:name w:val="annotation subject"/>
    <w:basedOn w:val="CommentText"/>
    <w:next w:val="CommentText"/>
    <w:semiHidden/>
    <w:rsid w:val="00EB2096"/>
    <w:rPr>
      <w:b/>
      <w:bCs/>
    </w:rPr>
  </w:style>
  <w:style w:type="character" w:customStyle="1" w:styleId="Heading1Char">
    <w:name w:val="Heading 1 Char"/>
    <w:link w:val="Heading1"/>
    <w:rsid w:val="00EB2096"/>
    <w:rPr>
      <w:rFonts w:ascii="Arial" w:hAnsi="Arial" w:cs="Arial"/>
      <w:sz w:val="36"/>
      <w:szCs w:val="36"/>
      <w:lang w:val="en-GB" w:eastAsia="zh-CN"/>
    </w:rPr>
  </w:style>
  <w:style w:type="paragraph" w:customStyle="1" w:styleId="B1">
    <w:name w:val="B1"/>
    <w:basedOn w:val="List"/>
    <w:rsid w:val="00EB2096"/>
    <w:pPr>
      <w:spacing w:after="180"/>
      <w:jc w:val="left"/>
    </w:pPr>
    <w:rPr>
      <w:lang w:eastAsia="en-US"/>
    </w:rPr>
  </w:style>
  <w:style w:type="paragraph" w:customStyle="1" w:styleId="B2">
    <w:name w:val="B2"/>
    <w:basedOn w:val="List2"/>
    <w:rsid w:val="00EB2096"/>
    <w:pPr>
      <w:spacing w:after="180"/>
      <w:jc w:val="left"/>
    </w:pPr>
    <w:rPr>
      <w:lang w:eastAsia="en-US"/>
    </w:rPr>
  </w:style>
  <w:style w:type="paragraph" w:customStyle="1" w:styleId="B3">
    <w:name w:val="B3"/>
    <w:basedOn w:val="List3"/>
    <w:rsid w:val="00EB2096"/>
    <w:pPr>
      <w:spacing w:after="180"/>
      <w:jc w:val="left"/>
    </w:pPr>
    <w:rPr>
      <w:lang w:eastAsia="en-US"/>
    </w:rPr>
  </w:style>
  <w:style w:type="paragraph" w:customStyle="1" w:styleId="B4">
    <w:name w:val="B4"/>
    <w:basedOn w:val="List4"/>
    <w:rsid w:val="00EB2096"/>
    <w:pPr>
      <w:spacing w:after="180"/>
      <w:jc w:val="left"/>
    </w:pPr>
    <w:rPr>
      <w:lang w:eastAsia="en-US"/>
    </w:rPr>
  </w:style>
  <w:style w:type="paragraph" w:customStyle="1" w:styleId="Proposal">
    <w:name w:val="Proposal"/>
    <w:basedOn w:val="Normal"/>
    <w:rsid w:val="00EB2096"/>
    <w:pPr>
      <w:numPr>
        <w:numId w:val="3"/>
      </w:numPr>
      <w:tabs>
        <w:tab w:val="clear" w:pos="1304"/>
        <w:tab w:val="left" w:pos="1701"/>
      </w:tabs>
      <w:ind w:left="1701" w:hanging="1701"/>
    </w:pPr>
    <w:rPr>
      <w:b/>
      <w:bCs/>
    </w:rPr>
  </w:style>
  <w:style w:type="character" w:customStyle="1" w:styleId="BodyTextChar">
    <w:name w:val="Body Text Char"/>
    <w:link w:val="BodyText"/>
    <w:rsid w:val="00EB2096"/>
    <w:rPr>
      <w:rFonts w:ascii="Arial" w:hAnsi="Arial"/>
      <w:lang w:val="en-GB" w:eastAsia="zh-CN"/>
    </w:rPr>
  </w:style>
  <w:style w:type="paragraph" w:customStyle="1" w:styleId="B5">
    <w:name w:val="B5"/>
    <w:basedOn w:val="List5"/>
    <w:rsid w:val="00EB2096"/>
    <w:pPr>
      <w:spacing w:after="180"/>
      <w:jc w:val="left"/>
    </w:pPr>
    <w:rPr>
      <w:lang w:eastAsia="en-US"/>
    </w:rPr>
  </w:style>
  <w:style w:type="paragraph" w:customStyle="1" w:styleId="EX">
    <w:name w:val="EX"/>
    <w:basedOn w:val="Normal"/>
    <w:rsid w:val="00EB2096"/>
    <w:pPr>
      <w:keepLines/>
      <w:spacing w:after="180"/>
      <w:ind w:left="1702" w:hanging="1418"/>
      <w:jc w:val="left"/>
    </w:pPr>
    <w:rPr>
      <w:lang w:eastAsia="en-US"/>
    </w:rPr>
  </w:style>
  <w:style w:type="paragraph" w:customStyle="1" w:styleId="EW">
    <w:name w:val="EW"/>
    <w:basedOn w:val="EX"/>
    <w:rsid w:val="00EB2096"/>
    <w:pPr>
      <w:spacing w:after="0"/>
    </w:pPr>
  </w:style>
  <w:style w:type="paragraph" w:customStyle="1" w:styleId="TAL">
    <w:name w:val="TAL"/>
    <w:basedOn w:val="Normal"/>
    <w:link w:val="TALChar"/>
    <w:rsid w:val="00EB2096"/>
    <w:pPr>
      <w:keepNext/>
      <w:keepLines/>
      <w:spacing w:after="0"/>
      <w:jc w:val="left"/>
    </w:pPr>
    <w:rPr>
      <w:sz w:val="18"/>
      <w:lang w:eastAsia="en-US"/>
    </w:rPr>
  </w:style>
  <w:style w:type="paragraph" w:customStyle="1" w:styleId="TAC">
    <w:name w:val="TAC"/>
    <w:basedOn w:val="TAL"/>
    <w:link w:val="TACChar"/>
    <w:rsid w:val="00EB2096"/>
    <w:pPr>
      <w:jc w:val="center"/>
    </w:pPr>
  </w:style>
  <w:style w:type="paragraph" w:customStyle="1" w:styleId="TAH">
    <w:name w:val="TAH"/>
    <w:basedOn w:val="TAC"/>
    <w:link w:val="TAHChar"/>
    <w:rsid w:val="00EB2096"/>
    <w:rPr>
      <w:b/>
    </w:rPr>
  </w:style>
  <w:style w:type="paragraph" w:customStyle="1" w:styleId="TAN">
    <w:name w:val="TAN"/>
    <w:basedOn w:val="TAL"/>
    <w:rsid w:val="00EB2096"/>
    <w:pPr>
      <w:ind w:left="851" w:hanging="851"/>
    </w:pPr>
  </w:style>
  <w:style w:type="paragraph" w:customStyle="1" w:styleId="TAR">
    <w:name w:val="TAR"/>
    <w:basedOn w:val="TAL"/>
    <w:rsid w:val="00EB2096"/>
    <w:pPr>
      <w:jc w:val="right"/>
    </w:pPr>
  </w:style>
  <w:style w:type="paragraph" w:customStyle="1" w:styleId="TH">
    <w:name w:val="TH"/>
    <w:basedOn w:val="Normal"/>
    <w:link w:val="THChar"/>
    <w:rsid w:val="00EB2096"/>
    <w:pPr>
      <w:keepNext/>
      <w:keepLines/>
      <w:spacing w:before="60" w:after="180"/>
      <w:jc w:val="center"/>
    </w:pPr>
    <w:rPr>
      <w:b/>
      <w:lang w:eastAsia="en-US"/>
    </w:rPr>
  </w:style>
  <w:style w:type="paragraph" w:customStyle="1" w:styleId="TF">
    <w:name w:val="TF"/>
    <w:basedOn w:val="TH"/>
    <w:rsid w:val="00EB2096"/>
    <w:pPr>
      <w:keepNext w:val="0"/>
      <w:spacing w:before="0" w:after="240"/>
    </w:pPr>
  </w:style>
  <w:style w:type="paragraph" w:customStyle="1" w:styleId="TT">
    <w:name w:val="TT"/>
    <w:basedOn w:val="Heading1"/>
    <w:next w:val="Normal"/>
    <w:rsid w:val="00EB2096"/>
    <w:pPr>
      <w:numPr>
        <w:numId w:val="0"/>
      </w:numPr>
      <w:ind w:left="1134" w:hanging="1134"/>
      <w:outlineLvl w:val="9"/>
    </w:pPr>
    <w:rPr>
      <w:rFonts w:cs="Times New Roman"/>
      <w:szCs w:val="20"/>
      <w:lang w:eastAsia="en-US"/>
    </w:rPr>
  </w:style>
  <w:style w:type="paragraph" w:customStyle="1" w:styleId="ZA">
    <w:name w:val="ZA"/>
    <w:rsid w:val="00EB20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20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20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20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2096"/>
  </w:style>
  <w:style w:type="paragraph" w:customStyle="1" w:styleId="ZH">
    <w:name w:val="ZH"/>
    <w:rsid w:val="00EB20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20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2096"/>
    <w:pPr>
      <w:framePr w:hRule="auto" w:wrap="notBeside" w:y="852"/>
    </w:pPr>
    <w:rPr>
      <w:i w:val="0"/>
      <w:sz w:val="40"/>
    </w:rPr>
  </w:style>
  <w:style w:type="paragraph" w:customStyle="1" w:styleId="ZU">
    <w:name w:val="ZU"/>
    <w:rsid w:val="00EB20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2096"/>
    <w:pPr>
      <w:framePr w:wrap="notBeside" w:y="16161"/>
    </w:pPr>
  </w:style>
  <w:style w:type="paragraph" w:customStyle="1" w:styleId="FP">
    <w:name w:val="FP"/>
    <w:basedOn w:val="Normal"/>
    <w:rsid w:val="00EB2096"/>
    <w:pPr>
      <w:spacing w:after="0"/>
      <w:jc w:val="left"/>
    </w:pPr>
    <w:rPr>
      <w:lang w:eastAsia="en-US"/>
    </w:rPr>
  </w:style>
  <w:style w:type="paragraph" w:customStyle="1" w:styleId="Observation">
    <w:name w:val="Observation"/>
    <w:basedOn w:val="Proposal"/>
    <w:qFormat/>
    <w:rsid w:val="00EB2096"/>
    <w:pPr>
      <w:numPr>
        <w:numId w:val="13"/>
      </w:numPr>
      <w:ind w:left="1701" w:hanging="1701"/>
    </w:pPr>
  </w:style>
  <w:style w:type="paragraph" w:styleId="TableofFigures">
    <w:name w:val="table of figures"/>
    <w:basedOn w:val="Normal"/>
    <w:next w:val="Normal"/>
    <w:uiPriority w:val="99"/>
    <w:rsid w:val="00EB2096"/>
    <w:pPr>
      <w:ind w:left="1418" w:hanging="1418"/>
      <w:jc w:val="left"/>
    </w:pPr>
    <w:rPr>
      <w:b/>
    </w:rPr>
  </w:style>
  <w:style w:type="paragraph" w:customStyle="1" w:styleId="Doc-text2">
    <w:name w:val="Doc-text2"/>
    <w:basedOn w:val="Normal"/>
    <w:link w:val="Doc-text2Char"/>
    <w:qFormat/>
    <w:rsid w:val="00EB20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2096"/>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0F35276-CE04-4E8E-B059-80185E9D4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04FAE76-40BE-449B-B172-5F5B8846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7</TotalTime>
  <Pages>3</Pages>
  <Words>689</Words>
  <Characters>7122</Characters>
  <Application>Microsoft Office Word</Application>
  <DocSecurity>0</DocSecurity>
  <Lines>339</Lines>
  <Paragraphs>251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Angelo Centonza</cp:lastModifiedBy>
  <cp:revision>8</cp:revision>
  <cp:lastPrinted>2008-02-01T01:09:00Z</cp:lastPrinted>
  <dcterms:created xsi:type="dcterms:W3CDTF">2019-08-16T17:18:00Z</dcterms:created>
  <dcterms:modified xsi:type="dcterms:W3CDTF">2019-08-16T17:34:00Z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